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E33A6D" w:rsidRDefault="00753ADA" w:rsidP="00753ADA">
      <w:pPr>
        <w:pStyle w:val="Podtitul"/>
        <w:shd w:val="clear" w:color="auto" w:fill="auto"/>
        <w:ind w:firstLine="0"/>
        <w:rPr>
          <w:rFonts w:ascii="Arial" w:hAnsi="Arial" w:cs="Arial"/>
          <w:sz w:val="18"/>
          <w:szCs w:val="16"/>
        </w:rPr>
      </w:pPr>
      <w:r w:rsidRPr="00E33A6D">
        <w:rPr>
          <w:rFonts w:ascii="Arial" w:hAnsi="Arial" w:cs="Arial"/>
          <w:sz w:val="18"/>
          <w:szCs w:val="16"/>
        </w:rPr>
        <w:t xml:space="preserve">tel.: 377 162 111, </w:t>
      </w:r>
      <w:r w:rsidR="00E33A6D" w:rsidRPr="00E33A6D">
        <w:rPr>
          <w:rFonts w:ascii="Arial" w:hAnsi="Arial" w:cs="Arial"/>
          <w:sz w:val="18"/>
          <w:szCs w:val="16"/>
        </w:rPr>
        <w:t>ID datové schránky: 3tradrw</w:t>
      </w:r>
      <w:r w:rsidRPr="00E33A6D">
        <w:rPr>
          <w:rFonts w:ascii="Arial" w:hAnsi="Arial" w:cs="Arial"/>
          <w:sz w:val="18"/>
          <w:szCs w:val="16"/>
        </w:rPr>
        <w:t xml:space="preserve">, </w:t>
      </w:r>
      <w:r w:rsidR="00CA337A" w:rsidRPr="00E33A6D">
        <w:rPr>
          <w:rFonts w:ascii="Arial" w:hAnsi="Arial" w:cs="Arial"/>
          <w:sz w:val="18"/>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004309DE">
        <w:rPr>
          <w:rFonts w:ascii="Arial" w:hAnsi="Arial" w:cs="Arial"/>
          <w:b/>
          <w:bCs/>
          <w:sz w:val="22"/>
        </w:rPr>
        <w:t xml:space="preserve"> PL</w:t>
      </w:r>
      <w:r w:rsidRPr="00012217">
        <w:rPr>
          <w:rFonts w:ascii="Arial" w:hAnsi="Arial" w:cs="Arial"/>
          <w:b/>
          <w:sz w:val="22"/>
          <w:szCs w:val="22"/>
        </w:rPr>
        <w:t>-P-</w:t>
      </w:r>
      <w:r w:rsidR="000736FB">
        <w:rPr>
          <w:rFonts w:ascii="Arial" w:hAnsi="Arial" w:cs="Arial"/>
          <w:b/>
          <w:sz w:val="22"/>
          <w:szCs w:val="22"/>
        </w:rPr>
        <w:t>4</w:t>
      </w:r>
      <w:r w:rsidRPr="00012217">
        <w:rPr>
          <w:rFonts w:ascii="Arial" w:hAnsi="Arial" w:cs="Arial"/>
          <w:b/>
          <w:sz w:val="22"/>
          <w:szCs w:val="22"/>
        </w:rPr>
        <w:t>/</w:t>
      </w:r>
      <w:r w:rsidR="000736FB">
        <w:rPr>
          <w:rFonts w:ascii="Arial" w:hAnsi="Arial" w:cs="Arial"/>
          <w:b/>
          <w:sz w:val="22"/>
          <w:szCs w:val="22"/>
        </w:rPr>
        <w:t>316</w:t>
      </w:r>
      <w:r w:rsidRPr="00012217">
        <w:rPr>
          <w:rFonts w:ascii="Arial" w:hAnsi="Arial" w:cs="Arial"/>
          <w:b/>
          <w:sz w:val="22"/>
          <w:szCs w:val="22"/>
        </w:rPr>
        <w:t>/20</w:t>
      </w:r>
      <w:r w:rsidR="005D27AE">
        <w:rPr>
          <w:rFonts w:ascii="Arial" w:hAnsi="Arial" w:cs="Arial"/>
          <w:b/>
          <w:sz w:val="22"/>
          <w:szCs w:val="22"/>
        </w:rPr>
        <w:t>1</w:t>
      </w:r>
      <w:r w:rsidR="004902EE">
        <w:rPr>
          <w:rFonts w:ascii="Arial" w:hAnsi="Arial" w:cs="Arial"/>
          <w:b/>
          <w:sz w:val="22"/>
          <w:szCs w:val="22"/>
        </w:rPr>
        <w:t>5</w:t>
      </w:r>
    </w:p>
    <w:p w:rsidR="005D478B" w:rsidRDefault="0015518A" w:rsidP="005D478B">
      <w:pPr>
        <w:jc w:val="right"/>
        <w:rPr>
          <w:rFonts w:ascii="Arial" w:hAnsi="Arial" w:cs="Arial"/>
          <w:b/>
          <w:bCs/>
          <w:sz w:val="22"/>
          <w:szCs w:val="22"/>
        </w:rPr>
      </w:pPr>
      <w:r>
        <w:rPr>
          <w:rFonts w:ascii="Arial" w:hAnsi="Arial" w:cs="Arial"/>
          <w:b/>
          <w:bCs/>
          <w:sz w:val="22"/>
          <w:szCs w:val="22"/>
        </w:rPr>
        <w:t xml:space="preserve">V Plzni dne: </w:t>
      </w:r>
      <w:proofErr w:type="gramStart"/>
      <w:r w:rsidR="005207CA">
        <w:rPr>
          <w:rFonts w:ascii="Arial" w:hAnsi="Arial" w:cs="Arial"/>
          <w:b/>
          <w:bCs/>
          <w:sz w:val="22"/>
          <w:szCs w:val="22"/>
        </w:rPr>
        <w:t>20</w:t>
      </w:r>
      <w:r w:rsidR="007102C4">
        <w:rPr>
          <w:rFonts w:ascii="Arial" w:hAnsi="Arial" w:cs="Arial"/>
          <w:b/>
          <w:bCs/>
          <w:sz w:val="22"/>
          <w:szCs w:val="22"/>
        </w:rPr>
        <w:t>.</w:t>
      </w:r>
      <w:r w:rsidR="000736FB">
        <w:rPr>
          <w:rFonts w:ascii="Arial" w:hAnsi="Arial" w:cs="Arial"/>
          <w:b/>
          <w:bCs/>
          <w:sz w:val="22"/>
          <w:szCs w:val="22"/>
        </w:rPr>
        <w:t>8</w:t>
      </w:r>
      <w:r w:rsidR="005D478B" w:rsidRPr="00CC691C">
        <w:rPr>
          <w:rFonts w:ascii="Arial" w:hAnsi="Arial" w:cs="Arial"/>
          <w:b/>
          <w:bCs/>
          <w:sz w:val="22"/>
          <w:szCs w:val="22"/>
        </w:rPr>
        <w:t>.20</w:t>
      </w:r>
      <w:r w:rsidR="005D478B">
        <w:rPr>
          <w:rFonts w:ascii="Arial" w:hAnsi="Arial" w:cs="Arial"/>
          <w:b/>
          <w:bCs/>
          <w:sz w:val="22"/>
          <w:szCs w:val="22"/>
        </w:rPr>
        <w:t>1</w:t>
      </w:r>
      <w:r w:rsidR="004902EE">
        <w:rPr>
          <w:rFonts w:ascii="Arial" w:hAnsi="Arial" w:cs="Arial"/>
          <w:b/>
          <w:bCs/>
          <w:sz w:val="22"/>
          <w:szCs w:val="22"/>
        </w:rPr>
        <w:t>5</w:t>
      </w:r>
      <w:proofErr w:type="gramEnd"/>
    </w:p>
    <w:p w:rsidR="005D478B" w:rsidRPr="00A82D4A" w:rsidRDefault="00873FCB" w:rsidP="00D7521A">
      <w:pPr>
        <w:tabs>
          <w:tab w:val="left" w:pos="6946"/>
        </w:tabs>
        <w:rPr>
          <w:rFonts w:ascii="Arial" w:hAnsi="Arial" w:cs="Arial"/>
          <w:b/>
          <w:bCs/>
          <w:sz w:val="22"/>
          <w:szCs w:val="22"/>
        </w:rPr>
      </w:pPr>
      <w:r>
        <w:rPr>
          <w:rFonts w:ascii="Arial" w:hAnsi="Arial" w:cs="Arial"/>
          <w:b/>
          <w:bCs/>
          <w:sz w:val="22"/>
          <w:szCs w:val="22"/>
        </w:rPr>
        <w:tab/>
      </w:r>
      <w:r w:rsidR="005D478B">
        <w:rPr>
          <w:rFonts w:ascii="Arial" w:hAnsi="Arial" w:cs="Arial"/>
          <w:b/>
          <w:bCs/>
          <w:sz w:val="22"/>
          <w:szCs w:val="22"/>
        </w:rPr>
        <w:t xml:space="preserve">Vypraveno dne: </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A8518E" w:rsidRPr="00EF28A0" w:rsidRDefault="00FF5B31" w:rsidP="007F1C34">
      <w:pPr>
        <w:tabs>
          <w:tab w:val="left" w:pos="7320"/>
        </w:tabs>
        <w:ind w:left="1701" w:hanging="1701"/>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Ing. </w:t>
      </w:r>
      <w:r w:rsidR="008075CA">
        <w:rPr>
          <w:rFonts w:ascii="Arial" w:hAnsi="Arial" w:cs="Arial"/>
          <w:sz w:val="22"/>
          <w:szCs w:val="22"/>
        </w:rPr>
        <w:t>XX</w:t>
      </w:r>
      <w:r w:rsidR="00D26052">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w:t>
      </w:r>
      <w:r w:rsidR="007E7A24">
        <w:rPr>
          <w:rFonts w:ascii="Arial" w:hAnsi="Arial" w:cs="Arial"/>
          <w:sz w:val="22"/>
          <w:szCs w:val="22"/>
        </w:rPr>
        <w:t xml:space="preserve"> (dále jen „zákon o zeměměřictví“)</w:t>
      </w:r>
      <w:r w:rsidR="00693E4B" w:rsidRPr="00EF28A0">
        <w:rPr>
          <w:rFonts w:ascii="Arial" w:hAnsi="Arial" w:cs="Arial"/>
          <w:sz w:val="22"/>
          <w:szCs w:val="22"/>
        </w:rPr>
        <w:t>, vedeném vůči Ing.</w:t>
      </w:r>
      <w:r w:rsidR="007F1C34" w:rsidRPr="007F1C34">
        <w:rPr>
          <w:rFonts w:ascii="Arial" w:hAnsi="Arial" w:cs="Arial"/>
          <w:sz w:val="22"/>
          <w:szCs w:val="22"/>
        </w:rPr>
        <w:t xml:space="preserve"> </w:t>
      </w:r>
      <w:r w:rsidR="008075CA">
        <w:rPr>
          <w:rFonts w:ascii="Arial" w:hAnsi="Arial" w:cs="Arial"/>
          <w:sz w:val="22"/>
          <w:szCs w:val="22"/>
        </w:rPr>
        <w:t>XX</w:t>
      </w:r>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A0326A" w:rsidRPr="00F063FA" w:rsidRDefault="00EF28A0" w:rsidP="00290485">
      <w:pPr>
        <w:pStyle w:val="Odstavecseseznamem"/>
        <w:numPr>
          <w:ilvl w:val="0"/>
          <w:numId w:val="31"/>
        </w:numPr>
        <w:tabs>
          <w:tab w:val="left" w:pos="9180"/>
        </w:tabs>
        <w:ind w:left="284" w:hanging="284"/>
        <w:jc w:val="both"/>
        <w:rPr>
          <w:rFonts w:ascii="Arial" w:hAnsi="Arial" w:cs="Arial"/>
          <w:b/>
          <w:sz w:val="22"/>
          <w:szCs w:val="22"/>
        </w:rPr>
      </w:pPr>
      <w:r w:rsidRPr="00F063FA">
        <w:rPr>
          <w:rFonts w:ascii="Arial" w:hAnsi="Arial" w:cs="Arial"/>
          <w:b/>
          <w:sz w:val="22"/>
          <w:szCs w:val="22"/>
        </w:rPr>
        <w:t xml:space="preserve">Ing. </w:t>
      </w:r>
      <w:r w:rsidR="008075CA">
        <w:rPr>
          <w:rFonts w:ascii="Arial" w:hAnsi="Arial" w:cs="Arial"/>
          <w:b/>
          <w:sz w:val="22"/>
          <w:szCs w:val="22"/>
        </w:rPr>
        <w:t>XX</w:t>
      </w:r>
      <w:r w:rsidR="000736FB">
        <w:rPr>
          <w:rFonts w:ascii="Arial" w:hAnsi="Arial" w:cs="Arial"/>
          <w:b/>
          <w:sz w:val="22"/>
          <w:szCs w:val="22"/>
        </w:rPr>
        <w:t xml:space="preserve">, </w:t>
      </w:r>
      <w:r w:rsidR="00332D81" w:rsidRPr="00F063FA">
        <w:rPr>
          <w:rFonts w:ascii="Arial" w:hAnsi="Arial" w:cs="Arial"/>
          <w:b/>
          <w:sz w:val="22"/>
          <w:szCs w:val="22"/>
        </w:rPr>
        <w:t xml:space="preserve">číslo úředního oprávnění </w:t>
      </w:r>
      <w:proofErr w:type="spellStart"/>
      <w:r w:rsidR="008075CA">
        <w:rPr>
          <w:rFonts w:ascii="Arial" w:hAnsi="Arial" w:cs="Arial"/>
          <w:b/>
          <w:sz w:val="22"/>
          <w:szCs w:val="22"/>
        </w:rPr>
        <w:t>xxx</w:t>
      </w:r>
      <w:proofErr w:type="spellEnd"/>
      <w:r w:rsidR="00707DAB" w:rsidRPr="00F063FA">
        <w:rPr>
          <w:rFonts w:ascii="Arial" w:hAnsi="Arial" w:cs="Arial"/>
          <w:b/>
          <w:sz w:val="22"/>
          <w:szCs w:val="22"/>
        </w:rPr>
        <w:t xml:space="preserve">, </w:t>
      </w:r>
      <w:r w:rsidR="00CA337A" w:rsidRPr="00F063FA">
        <w:rPr>
          <w:rFonts w:ascii="Arial" w:hAnsi="Arial" w:cs="Arial"/>
          <w:b/>
          <w:bCs/>
          <w:sz w:val="22"/>
          <w:szCs w:val="22"/>
        </w:rPr>
        <w:t>se dopustil porušení pořádku na úseku zeměměřictví – jiného správního deliktu podle § 17b odst.</w:t>
      </w:r>
      <w:r w:rsidR="00887FB6" w:rsidRPr="00F063FA">
        <w:rPr>
          <w:rFonts w:ascii="Arial" w:hAnsi="Arial" w:cs="Arial"/>
          <w:b/>
          <w:bCs/>
          <w:sz w:val="22"/>
          <w:szCs w:val="22"/>
        </w:rPr>
        <w:t xml:space="preserve"> </w:t>
      </w:r>
      <w:r w:rsidR="00CA337A" w:rsidRPr="00F063FA">
        <w:rPr>
          <w:rFonts w:ascii="Arial" w:hAnsi="Arial" w:cs="Arial"/>
          <w:b/>
          <w:bCs/>
          <w:sz w:val="22"/>
          <w:szCs w:val="22"/>
        </w:rPr>
        <w:t>1 písmeno c) bod 1. zákona č. 200/1994 Sb., o zeměměřictví</w:t>
      </w:r>
      <w:r w:rsidR="00827B1D" w:rsidRPr="00F063FA">
        <w:rPr>
          <w:rFonts w:ascii="Arial" w:hAnsi="Arial" w:cs="Arial"/>
          <w:b/>
          <w:bCs/>
          <w:sz w:val="22"/>
          <w:szCs w:val="22"/>
        </w:rPr>
        <w:t>,</w:t>
      </w:r>
      <w:r w:rsidR="00693E4B" w:rsidRPr="00F063FA">
        <w:rPr>
          <w:rFonts w:ascii="Arial" w:hAnsi="Arial" w:cs="Arial"/>
          <w:b/>
          <w:bCs/>
          <w:sz w:val="22"/>
          <w:szCs w:val="22"/>
        </w:rPr>
        <w:t xml:space="preserve"> v platném znění</w:t>
      </w:r>
      <w:r w:rsidR="00ED138B" w:rsidRPr="00F063FA">
        <w:rPr>
          <w:rFonts w:ascii="Arial" w:hAnsi="Arial" w:cs="Arial"/>
          <w:b/>
          <w:bCs/>
          <w:sz w:val="22"/>
          <w:szCs w:val="22"/>
        </w:rPr>
        <w:t xml:space="preserve">, když </w:t>
      </w:r>
      <w:r w:rsidR="00CA337A" w:rsidRPr="00F063FA">
        <w:rPr>
          <w:rFonts w:ascii="Arial" w:hAnsi="Arial" w:cs="Arial"/>
          <w:b/>
          <w:bCs/>
          <w:sz w:val="22"/>
          <w:szCs w:val="22"/>
        </w:rPr>
        <w:t>nedodržel po</w:t>
      </w:r>
      <w:r w:rsidR="00ED138B" w:rsidRPr="00F063FA">
        <w:rPr>
          <w:rFonts w:ascii="Arial" w:hAnsi="Arial" w:cs="Arial"/>
          <w:b/>
          <w:bCs/>
          <w:sz w:val="22"/>
          <w:szCs w:val="22"/>
        </w:rPr>
        <w:t>vinnosti</w:t>
      </w:r>
      <w:r w:rsidR="00CA337A" w:rsidRPr="00F063FA">
        <w:rPr>
          <w:rFonts w:ascii="Arial" w:hAnsi="Arial" w:cs="Arial"/>
          <w:b/>
          <w:bCs/>
          <w:sz w:val="22"/>
          <w:szCs w:val="22"/>
        </w:rPr>
        <w:t xml:space="preserve"> </w:t>
      </w:r>
      <w:r w:rsidR="000C1A0D" w:rsidRPr="00F063FA">
        <w:rPr>
          <w:rFonts w:ascii="Arial" w:hAnsi="Arial" w:cs="Arial"/>
          <w:b/>
          <w:bCs/>
          <w:sz w:val="22"/>
          <w:szCs w:val="22"/>
        </w:rPr>
        <w:t xml:space="preserve">stanovené tímto zákonem </w:t>
      </w:r>
      <w:r w:rsidR="00CA337A" w:rsidRPr="00F063FA">
        <w:rPr>
          <w:rFonts w:ascii="Arial" w:hAnsi="Arial" w:cs="Arial"/>
          <w:b/>
          <w:bCs/>
          <w:sz w:val="22"/>
          <w:szCs w:val="22"/>
        </w:rPr>
        <w:t>pro ověřování výsledků zeměměřických činností využívaných pro katastr nemovitostí České republiky</w:t>
      </w:r>
      <w:r w:rsidR="002310D9" w:rsidRPr="00F063FA">
        <w:rPr>
          <w:rFonts w:ascii="Arial" w:hAnsi="Arial" w:cs="Arial"/>
          <w:b/>
          <w:bCs/>
          <w:sz w:val="22"/>
          <w:szCs w:val="22"/>
        </w:rPr>
        <w:t xml:space="preserve">, konkrétně </w:t>
      </w:r>
      <w:proofErr w:type="spellStart"/>
      <w:r w:rsidR="002310D9" w:rsidRPr="00F063FA">
        <w:rPr>
          <w:rFonts w:ascii="Arial" w:hAnsi="Arial" w:cs="Arial"/>
          <w:b/>
          <w:bCs/>
          <w:sz w:val="22"/>
          <w:szCs w:val="22"/>
        </w:rPr>
        <w:t>ust</w:t>
      </w:r>
      <w:proofErr w:type="spellEnd"/>
      <w:r w:rsidR="002310D9" w:rsidRPr="00F063FA">
        <w:rPr>
          <w:rFonts w:ascii="Arial" w:hAnsi="Arial" w:cs="Arial"/>
          <w:b/>
          <w:bCs/>
          <w:sz w:val="22"/>
          <w:szCs w:val="22"/>
        </w:rPr>
        <w:t>. § 16 odst. 1 písm. a)</w:t>
      </w:r>
      <w:r w:rsidR="00CA337A" w:rsidRPr="00F063FA">
        <w:rPr>
          <w:rFonts w:ascii="Arial" w:hAnsi="Arial" w:cs="Arial"/>
          <w:b/>
          <w:bCs/>
          <w:sz w:val="22"/>
          <w:szCs w:val="22"/>
        </w:rPr>
        <w:t xml:space="preserve"> tím</w:t>
      </w:r>
      <w:r w:rsidR="00CA337A" w:rsidRPr="002F2B9F">
        <w:rPr>
          <w:rFonts w:ascii="Arial" w:hAnsi="Arial" w:cs="Arial"/>
          <w:b/>
          <w:bCs/>
          <w:sz w:val="22"/>
          <w:szCs w:val="22"/>
        </w:rPr>
        <w:t>, že</w:t>
      </w:r>
      <w:r w:rsidR="008A02BC" w:rsidRPr="002F2B9F">
        <w:rPr>
          <w:rFonts w:ascii="Arial" w:hAnsi="Arial" w:cs="Arial"/>
          <w:b/>
          <w:bCs/>
          <w:sz w:val="22"/>
          <w:szCs w:val="22"/>
        </w:rPr>
        <w:t xml:space="preserve"> </w:t>
      </w:r>
      <w:r w:rsidR="000736FB" w:rsidRPr="002F2B9F">
        <w:rPr>
          <w:rFonts w:ascii="Arial" w:hAnsi="Arial" w:cs="Arial"/>
          <w:b/>
          <w:sz w:val="22"/>
          <w:szCs w:val="22"/>
        </w:rPr>
        <w:t xml:space="preserve">ve dnech 27.2.2015 a 1.6.2015 ověřil pod č. 80/2014 z evidence ověřovaných výsledků geometrický plán č. </w:t>
      </w:r>
      <w:proofErr w:type="spellStart"/>
      <w:r w:rsidR="008075CA">
        <w:rPr>
          <w:rFonts w:ascii="Arial" w:hAnsi="Arial" w:cs="Arial"/>
          <w:b/>
          <w:sz w:val="22"/>
          <w:szCs w:val="22"/>
        </w:rPr>
        <w:t>xxx</w:t>
      </w:r>
      <w:proofErr w:type="spellEnd"/>
      <w:r w:rsidR="000736FB" w:rsidRPr="002F2B9F">
        <w:rPr>
          <w:rFonts w:ascii="Arial" w:hAnsi="Arial" w:cs="Arial"/>
          <w:b/>
          <w:sz w:val="22"/>
          <w:szCs w:val="22"/>
        </w:rPr>
        <w:t xml:space="preserve"> v </w:t>
      </w:r>
      <w:proofErr w:type="gramStart"/>
      <w:r w:rsidR="000736FB" w:rsidRPr="002F2B9F">
        <w:rPr>
          <w:rFonts w:ascii="Arial" w:hAnsi="Arial" w:cs="Arial"/>
          <w:b/>
          <w:sz w:val="22"/>
          <w:szCs w:val="22"/>
        </w:rPr>
        <w:t>k.</w:t>
      </w:r>
      <w:proofErr w:type="spellStart"/>
      <w:r w:rsidR="000736FB" w:rsidRPr="002F2B9F">
        <w:rPr>
          <w:rFonts w:ascii="Arial" w:hAnsi="Arial" w:cs="Arial"/>
          <w:b/>
          <w:sz w:val="22"/>
          <w:szCs w:val="22"/>
        </w:rPr>
        <w:t>ú</w:t>
      </w:r>
      <w:proofErr w:type="spellEnd"/>
      <w:r w:rsidR="000736FB" w:rsidRPr="002F2B9F">
        <w:rPr>
          <w:rFonts w:ascii="Arial" w:hAnsi="Arial" w:cs="Arial"/>
          <w:b/>
          <w:sz w:val="22"/>
          <w:szCs w:val="22"/>
        </w:rPr>
        <w:t>.</w:t>
      </w:r>
      <w:proofErr w:type="gramEnd"/>
      <w:r w:rsidR="000736FB" w:rsidRPr="002F2B9F">
        <w:rPr>
          <w:rFonts w:ascii="Arial" w:hAnsi="Arial" w:cs="Arial"/>
          <w:b/>
          <w:sz w:val="22"/>
          <w:szCs w:val="22"/>
        </w:rPr>
        <w:t xml:space="preserve"> </w:t>
      </w:r>
      <w:proofErr w:type="spellStart"/>
      <w:r w:rsidR="008075CA">
        <w:rPr>
          <w:rFonts w:ascii="Arial" w:hAnsi="Arial" w:cs="Arial"/>
          <w:b/>
          <w:sz w:val="22"/>
          <w:szCs w:val="22"/>
        </w:rPr>
        <w:t>xxx</w:t>
      </w:r>
      <w:proofErr w:type="spellEnd"/>
      <w:r w:rsidR="00016A54" w:rsidRPr="002F2B9F">
        <w:rPr>
          <w:rFonts w:ascii="Arial" w:hAnsi="Arial" w:cs="Arial"/>
          <w:b/>
          <w:sz w:val="22"/>
          <w:szCs w:val="22"/>
        </w:rPr>
        <w:t>.</w:t>
      </w:r>
    </w:p>
    <w:p w:rsidR="00290485" w:rsidRPr="00290485" w:rsidRDefault="00290485" w:rsidP="00290485">
      <w:pPr>
        <w:pStyle w:val="Odstavecseseznamem"/>
        <w:tabs>
          <w:tab w:val="left" w:pos="9180"/>
        </w:tabs>
        <w:ind w:left="284"/>
        <w:jc w:val="both"/>
        <w:rPr>
          <w:rFonts w:ascii="Arial" w:hAnsi="Arial" w:cs="Arial"/>
          <w:b/>
          <w:sz w:val="22"/>
          <w:szCs w:val="22"/>
        </w:rPr>
      </w:pPr>
    </w:p>
    <w:p w:rsidR="00CA337A" w:rsidRPr="00290485" w:rsidRDefault="00CA337A" w:rsidP="00290485">
      <w:pPr>
        <w:pStyle w:val="Odstavecseseznamem"/>
        <w:numPr>
          <w:ilvl w:val="0"/>
          <w:numId w:val="31"/>
        </w:numPr>
        <w:tabs>
          <w:tab w:val="left" w:pos="9180"/>
        </w:tabs>
        <w:ind w:left="284" w:hanging="284"/>
        <w:jc w:val="both"/>
        <w:rPr>
          <w:rFonts w:ascii="Arial" w:hAnsi="Arial" w:cs="Arial"/>
          <w:b/>
          <w:sz w:val="22"/>
          <w:szCs w:val="22"/>
        </w:rPr>
      </w:pPr>
      <w:r w:rsidRPr="00290485">
        <w:rPr>
          <w:rFonts w:ascii="Arial" w:hAnsi="Arial" w:cs="Arial"/>
          <w:b/>
          <w:bCs/>
          <w:sz w:val="22"/>
          <w:szCs w:val="22"/>
        </w:rPr>
        <w:t>Zeměměřický a katastrální inspektorát v Plzni ukládá podle § 17b odst. 2 zákona č. 200/1994 Sb., o zeměměřictví</w:t>
      </w:r>
      <w:r w:rsidR="00827B1D" w:rsidRPr="00290485">
        <w:rPr>
          <w:rFonts w:ascii="Arial" w:hAnsi="Arial" w:cs="Arial"/>
          <w:b/>
          <w:bCs/>
          <w:sz w:val="22"/>
          <w:szCs w:val="22"/>
        </w:rPr>
        <w:t>,</w:t>
      </w:r>
      <w:r w:rsidR="00915482" w:rsidRPr="00290485">
        <w:rPr>
          <w:rFonts w:ascii="Arial" w:hAnsi="Arial" w:cs="Arial"/>
          <w:b/>
          <w:bCs/>
          <w:sz w:val="22"/>
          <w:szCs w:val="22"/>
        </w:rPr>
        <w:t xml:space="preserve"> v platném znění</w:t>
      </w:r>
      <w:r w:rsidRPr="00290485">
        <w:rPr>
          <w:rFonts w:ascii="Arial" w:hAnsi="Arial" w:cs="Arial"/>
          <w:b/>
          <w:bCs/>
          <w:sz w:val="22"/>
          <w:szCs w:val="22"/>
        </w:rPr>
        <w:t xml:space="preserve">, za tento správní delikt Ing. </w:t>
      </w:r>
      <w:r w:rsidR="008075CA">
        <w:rPr>
          <w:rFonts w:ascii="Arial" w:hAnsi="Arial" w:cs="Arial"/>
          <w:b/>
          <w:bCs/>
          <w:sz w:val="22"/>
          <w:szCs w:val="22"/>
        </w:rPr>
        <w:t>XX</w:t>
      </w:r>
      <w:r w:rsidRPr="00290485">
        <w:rPr>
          <w:rFonts w:ascii="Arial" w:hAnsi="Arial" w:cs="Arial"/>
          <w:b/>
          <w:bCs/>
          <w:sz w:val="22"/>
          <w:szCs w:val="22"/>
        </w:rPr>
        <w:t xml:space="preserve"> </w:t>
      </w:r>
      <w:r w:rsidRPr="00290485">
        <w:rPr>
          <w:rFonts w:ascii="Arial" w:hAnsi="Arial" w:cs="Arial"/>
          <w:b/>
          <w:bCs/>
          <w:sz w:val="22"/>
          <w:szCs w:val="22"/>
          <w:u w:val="single"/>
        </w:rPr>
        <w:t xml:space="preserve">pokutu </w:t>
      </w:r>
      <w:r w:rsidRPr="007E7A24">
        <w:rPr>
          <w:rFonts w:ascii="Arial" w:hAnsi="Arial" w:cs="Arial"/>
          <w:b/>
          <w:bCs/>
          <w:sz w:val="22"/>
          <w:szCs w:val="22"/>
          <w:u w:val="single"/>
        </w:rPr>
        <w:t>ve výši</w:t>
      </w:r>
      <w:r w:rsidR="00D33AC5">
        <w:rPr>
          <w:rFonts w:ascii="Arial" w:hAnsi="Arial" w:cs="Arial"/>
          <w:b/>
          <w:bCs/>
          <w:sz w:val="22"/>
          <w:szCs w:val="22"/>
          <w:u w:val="single"/>
        </w:rPr>
        <w:t xml:space="preserve"> </w:t>
      </w:r>
      <w:r w:rsidR="00A34939">
        <w:rPr>
          <w:rFonts w:ascii="Arial" w:hAnsi="Arial" w:cs="Arial"/>
          <w:b/>
          <w:bCs/>
          <w:sz w:val="22"/>
          <w:szCs w:val="22"/>
          <w:u w:val="single"/>
        </w:rPr>
        <w:t>10</w:t>
      </w:r>
      <w:r w:rsidR="00C8230F" w:rsidRPr="00A34939">
        <w:rPr>
          <w:rFonts w:ascii="Arial" w:hAnsi="Arial" w:cs="Arial"/>
          <w:b/>
          <w:bCs/>
          <w:sz w:val="22"/>
          <w:szCs w:val="22"/>
          <w:u w:val="single"/>
        </w:rPr>
        <w:t>.</w:t>
      </w:r>
      <w:r w:rsidRPr="00A34939">
        <w:rPr>
          <w:rFonts w:ascii="Arial" w:hAnsi="Arial" w:cs="Arial"/>
          <w:b/>
          <w:bCs/>
          <w:sz w:val="22"/>
          <w:szCs w:val="22"/>
          <w:u w:val="single"/>
        </w:rPr>
        <w:t>000,-Kč</w:t>
      </w:r>
      <w:r w:rsidRPr="007E7A24">
        <w:rPr>
          <w:rFonts w:ascii="Arial" w:hAnsi="Arial" w:cs="Arial"/>
          <w:b/>
          <w:bCs/>
          <w:sz w:val="22"/>
          <w:szCs w:val="22"/>
        </w:rPr>
        <w:t xml:space="preserve"> (slovy </w:t>
      </w:r>
      <w:proofErr w:type="spellStart"/>
      <w:r w:rsidR="00A34939">
        <w:rPr>
          <w:rFonts w:ascii="Arial" w:hAnsi="Arial" w:cs="Arial"/>
          <w:b/>
          <w:bCs/>
          <w:sz w:val="22"/>
          <w:szCs w:val="22"/>
        </w:rPr>
        <w:t>deset</w:t>
      </w:r>
      <w:r w:rsidR="004309DE" w:rsidRPr="00A34939">
        <w:rPr>
          <w:rFonts w:ascii="Arial" w:hAnsi="Arial" w:cs="Arial"/>
          <w:b/>
          <w:bCs/>
          <w:sz w:val="22"/>
          <w:szCs w:val="22"/>
        </w:rPr>
        <w:t>t</w:t>
      </w:r>
      <w:r w:rsidR="005F0161" w:rsidRPr="00A34939">
        <w:rPr>
          <w:rFonts w:ascii="Arial" w:hAnsi="Arial" w:cs="Arial"/>
          <w:b/>
          <w:bCs/>
          <w:sz w:val="22"/>
          <w:szCs w:val="22"/>
        </w:rPr>
        <w:t>isíckorunčesk</w:t>
      </w:r>
      <w:r w:rsidRPr="00A34939">
        <w:rPr>
          <w:rFonts w:ascii="Arial" w:hAnsi="Arial" w:cs="Arial"/>
          <w:b/>
          <w:bCs/>
          <w:sz w:val="22"/>
          <w:szCs w:val="22"/>
        </w:rPr>
        <w:t>ých</w:t>
      </w:r>
      <w:proofErr w:type="spellEnd"/>
      <w:r w:rsidRPr="00A34939">
        <w:rPr>
          <w:rFonts w:ascii="Arial" w:hAnsi="Arial" w:cs="Arial"/>
          <w:b/>
          <w:bCs/>
          <w:sz w:val="22"/>
          <w:szCs w:val="22"/>
        </w:rPr>
        <w:t>)</w:t>
      </w:r>
      <w:r w:rsidRPr="00290485">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290485">
        <w:rPr>
          <w:rFonts w:ascii="Arial" w:hAnsi="Arial" w:cs="Arial"/>
          <w:b/>
          <w:bCs/>
          <w:sz w:val="22"/>
          <w:szCs w:val="22"/>
        </w:rPr>
        <w:t>symbol</w:t>
      </w:r>
      <w:proofErr w:type="gramEnd"/>
      <w:r w:rsidRPr="00290485">
        <w:rPr>
          <w:rFonts w:ascii="Arial" w:hAnsi="Arial" w:cs="Arial"/>
          <w:b/>
          <w:bCs/>
          <w:sz w:val="22"/>
          <w:szCs w:val="22"/>
        </w:rPr>
        <w:t xml:space="preserve">: rodné číslo, </w:t>
      </w:r>
      <w:proofErr w:type="spellStart"/>
      <w:r w:rsidRPr="00290485">
        <w:rPr>
          <w:rFonts w:ascii="Arial" w:hAnsi="Arial" w:cs="Arial"/>
          <w:b/>
          <w:bCs/>
          <w:sz w:val="22"/>
          <w:szCs w:val="22"/>
        </w:rPr>
        <w:t>konst</w:t>
      </w:r>
      <w:proofErr w:type="spellEnd"/>
      <w:r w:rsidRPr="00290485">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F16A19" w:rsidRDefault="00027A69" w:rsidP="00027A69">
      <w:pPr>
        <w:jc w:val="both"/>
        <w:rPr>
          <w:rFonts w:ascii="Arial" w:hAnsi="Arial" w:cs="Arial"/>
          <w:sz w:val="22"/>
        </w:rPr>
      </w:pPr>
      <w:r w:rsidRPr="00740D60">
        <w:rPr>
          <w:rFonts w:ascii="Arial" w:hAnsi="Arial" w:cs="Arial"/>
          <w:sz w:val="22"/>
          <w:szCs w:val="21"/>
        </w:rPr>
        <w:t xml:space="preserve">Zeměměřický a katastrální inspektorát (dále jen ZKI) provedl dne </w:t>
      </w:r>
      <w:r>
        <w:rPr>
          <w:rFonts w:ascii="Arial" w:hAnsi="Arial" w:cs="Arial"/>
          <w:sz w:val="22"/>
          <w:szCs w:val="21"/>
        </w:rPr>
        <w:t>31</w:t>
      </w:r>
      <w:r w:rsidRPr="00740D60">
        <w:rPr>
          <w:rFonts w:ascii="Arial" w:hAnsi="Arial" w:cs="Arial"/>
          <w:sz w:val="22"/>
          <w:szCs w:val="21"/>
        </w:rPr>
        <w:t>.</w:t>
      </w:r>
      <w:r>
        <w:rPr>
          <w:rFonts w:ascii="Arial" w:hAnsi="Arial" w:cs="Arial"/>
          <w:sz w:val="22"/>
          <w:szCs w:val="21"/>
        </w:rPr>
        <w:t>7</w:t>
      </w:r>
      <w:r w:rsidRPr="00740D60">
        <w:rPr>
          <w:rFonts w:ascii="Arial" w:hAnsi="Arial" w:cs="Arial"/>
          <w:sz w:val="22"/>
          <w:szCs w:val="21"/>
        </w:rPr>
        <w:t>.</w:t>
      </w:r>
      <w:r w:rsidRPr="00740D60">
        <w:rPr>
          <w:rFonts w:ascii="Arial" w:hAnsi="Arial" w:cs="Arial"/>
          <w:sz w:val="22"/>
        </w:rPr>
        <w:t>201</w:t>
      </w:r>
      <w:r>
        <w:rPr>
          <w:rFonts w:ascii="Arial" w:hAnsi="Arial" w:cs="Arial"/>
          <w:sz w:val="22"/>
        </w:rPr>
        <w:t>5</w:t>
      </w:r>
      <w:r w:rsidRPr="00740D60">
        <w:rPr>
          <w:rFonts w:ascii="Arial" w:hAnsi="Arial" w:cs="Arial"/>
          <w:sz w:val="22"/>
        </w:rPr>
        <w:t xml:space="preserve"> kontrolu </w:t>
      </w:r>
      <w:r>
        <w:rPr>
          <w:rFonts w:ascii="Arial" w:hAnsi="Arial" w:cs="Arial"/>
          <w:sz w:val="22"/>
        </w:rPr>
        <w:t xml:space="preserve">geometrického plánu (dále jen GP) č. </w:t>
      </w:r>
      <w:proofErr w:type="spellStart"/>
      <w:r w:rsidR="008075CA">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8075CA">
        <w:rPr>
          <w:rFonts w:ascii="Arial" w:hAnsi="Arial" w:cs="Arial"/>
          <w:sz w:val="22"/>
        </w:rPr>
        <w:t>xxx</w:t>
      </w:r>
      <w:proofErr w:type="spellEnd"/>
      <w:r>
        <w:rPr>
          <w:rFonts w:ascii="Arial" w:hAnsi="Arial" w:cs="Arial"/>
          <w:sz w:val="22"/>
        </w:rPr>
        <w:t xml:space="preserve"> pro průběh vytyčené nebo vlastníky zpřesněné hranice pozemků a rozdělení pozemků, vyhotoveného firmou </w:t>
      </w:r>
      <w:proofErr w:type="spellStart"/>
      <w:r w:rsidR="008075CA">
        <w:rPr>
          <w:rFonts w:ascii="Arial" w:hAnsi="Arial" w:cs="Arial"/>
          <w:sz w:val="22"/>
        </w:rPr>
        <w:t>xxx</w:t>
      </w:r>
      <w:proofErr w:type="spellEnd"/>
      <w:r>
        <w:rPr>
          <w:rFonts w:ascii="Arial" w:hAnsi="Arial" w:cs="Arial"/>
          <w:sz w:val="22"/>
        </w:rPr>
        <w:t xml:space="preserve">, a ověřeného </w:t>
      </w:r>
      <w:r w:rsidR="005A280C">
        <w:rPr>
          <w:rFonts w:ascii="Arial" w:hAnsi="Arial" w:cs="Arial"/>
          <w:sz w:val="22"/>
        </w:rPr>
        <w:t>úředně oprávněným zeměměřickým inženýrem</w:t>
      </w:r>
      <w:r>
        <w:rPr>
          <w:rFonts w:ascii="Arial" w:hAnsi="Arial" w:cs="Arial"/>
          <w:sz w:val="22"/>
        </w:rPr>
        <w:t xml:space="preserve"> Ing. </w:t>
      </w:r>
      <w:r w:rsidR="008075CA">
        <w:rPr>
          <w:rFonts w:ascii="Arial" w:hAnsi="Arial" w:cs="Arial"/>
          <w:sz w:val="22"/>
        </w:rPr>
        <w:t>XX</w:t>
      </w:r>
      <w:r>
        <w:rPr>
          <w:rFonts w:ascii="Arial" w:hAnsi="Arial" w:cs="Arial"/>
          <w:sz w:val="22"/>
        </w:rPr>
        <w:t xml:space="preserve">, č. oprávnění </w:t>
      </w:r>
      <w:proofErr w:type="spellStart"/>
      <w:r w:rsidR="008075CA">
        <w:rPr>
          <w:rFonts w:ascii="Arial" w:hAnsi="Arial" w:cs="Arial"/>
          <w:bCs/>
          <w:sz w:val="22"/>
        </w:rPr>
        <w:t>xxx</w:t>
      </w:r>
      <w:proofErr w:type="spellEnd"/>
      <w:r>
        <w:rPr>
          <w:rFonts w:ascii="Arial" w:hAnsi="Arial" w:cs="Arial"/>
          <w:bCs/>
          <w:sz w:val="22"/>
        </w:rPr>
        <w:t xml:space="preserve"> (dále jen „ověřovatel“</w:t>
      </w:r>
      <w:r w:rsidR="00576D14">
        <w:rPr>
          <w:rFonts w:ascii="Arial" w:hAnsi="Arial" w:cs="Arial"/>
          <w:bCs/>
          <w:sz w:val="22"/>
        </w:rPr>
        <w:t>, popř. ÚOZI</w:t>
      </w:r>
      <w:r>
        <w:rPr>
          <w:rFonts w:ascii="Arial" w:hAnsi="Arial" w:cs="Arial"/>
          <w:bCs/>
          <w:sz w:val="22"/>
        </w:rPr>
        <w:t>)</w:t>
      </w:r>
      <w:r>
        <w:rPr>
          <w:rFonts w:ascii="Arial" w:hAnsi="Arial" w:cs="Arial"/>
          <w:sz w:val="22"/>
        </w:rPr>
        <w:t>.</w:t>
      </w:r>
      <w:r w:rsidR="005A280C">
        <w:rPr>
          <w:rFonts w:ascii="Arial" w:hAnsi="Arial" w:cs="Arial"/>
          <w:sz w:val="22"/>
        </w:rPr>
        <w:t xml:space="preserve"> </w:t>
      </w:r>
      <w:r w:rsidR="0049494D">
        <w:rPr>
          <w:rFonts w:ascii="Arial" w:hAnsi="Arial" w:cs="Arial"/>
          <w:sz w:val="22"/>
        </w:rPr>
        <w:t xml:space="preserve">GP </w:t>
      </w:r>
      <w:r w:rsidR="00F16A19">
        <w:rPr>
          <w:rFonts w:ascii="Arial" w:hAnsi="Arial" w:cs="Arial"/>
          <w:sz w:val="22"/>
        </w:rPr>
        <w:t xml:space="preserve">byl </w:t>
      </w:r>
      <w:r w:rsidR="0049494D">
        <w:rPr>
          <w:rFonts w:ascii="Arial" w:hAnsi="Arial" w:cs="Arial"/>
          <w:sz w:val="22"/>
        </w:rPr>
        <w:t xml:space="preserve">vyhotoven v souvislosti s probíhající </w:t>
      </w:r>
      <w:r w:rsidR="0006332F">
        <w:rPr>
          <w:rFonts w:ascii="Arial" w:hAnsi="Arial" w:cs="Arial"/>
          <w:sz w:val="22"/>
        </w:rPr>
        <w:t xml:space="preserve">komplexní </w:t>
      </w:r>
      <w:r w:rsidR="0049494D">
        <w:rPr>
          <w:rFonts w:ascii="Arial" w:hAnsi="Arial" w:cs="Arial"/>
          <w:sz w:val="22"/>
        </w:rPr>
        <w:t>pozemkovou úpravou v </w:t>
      </w:r>
      <w:proofErr w:type="gramStart"/>
      <w:r w:rsidR="0049494D">
        <w:rPr>
          <w:rFonts w:ascii="Arial" w:hAnsi="Arial" w:cs="Arial"/>
          <w:sz w:val="22"/>
        </w:rPr>
        <w:t>k.</w:t>
      </w:r>
      <w:proofErr w:type="spellStart"/>
      <w:r w:rsidR="0049494D">
        <w:rPr>
          <w:rFonts w:ascii="Arial" w:hAnsi="Arial" w:cs="Arial"/>
          <w:sz w:val="22"/>
        </w:rPr>
        <w:t>ú</w:t>
      </w:r>
      <w:proofErr w:type="spellEnd"/>
      <w:r w:rsidR="0049494D">
        <w:rPr>
          <w:rFonts w:ascii="Arial" w:hAnsi="Arial" w:cs="Arial"/>
          <w:sz w:val="22"/>
        </w:rPr>
        <w:t>.</w:t>
      </w:r>
      <w:proofErr w:type="gramEnd"/>
      <w:r w:rsidR="0049494D">
        <w:rPr>
          <w:rFonts w:ascii="Arial" w:hAnsi="Arial" w:cs="Arial"/>
          <w:sz w:val="22"/>
        </w:rPr>
        <w:t xml:space="preserve"> </w:t>
      </w:r>
      <w:proofErr w:type="spellStart"/>
      <w:r w:rsidR="008075CA">
        <w:rPr>
          <w:rFonts w:ascii="Arial" w:hAnsi="Arial" w:cs="Arial"/>
          <w:sz w:val="22"/>
        </w:rPr>
        <w:t>xxx</w:t>
      </w:r>
      <w:proofErr w:type="spellEnd"/>
      <w:r w:rsidR="00F16A19">
        <w:rPr>
          <w:rFonts w:ascii="Arial" w:hAnsi="Arial" w:cs="Arial"/>
          <w:sz w:val="22"/>
        </w:rPr>
        <w:t xml:space="preserve"> a týká se jak zp</w:t>
      </w:r>
      <w:r w:rsidR="00457013">
        <w:rPr>
          <w:rFonts w:ascii="Arial" w:hAnsi="Arial" w:cs="Arial"/>
          <w:sz w:val="22"/>
        </w:rPr>
        <w:t>řesnění obvodu pozemkové úpravy</w:t>
      </w:r>
      <w:r w:rsidR="00F16A19">
        <w:rPr>
          <w:rFonts w:ascii="Arial" w:hAnsi="Arial" w:cs="Arial"/>
          <w:sz w:val="22"/>
        </w:rPr>
        <w:t xml:space="preserve"> a rozdělení pozemků tímto obvodem, tak i hranic pozemků nevyžadujících řešení </w:t>
      </w:r>
      <w:r w:rsidR="00457013">
        <w:rPr>
          <w:rFonts w:ascii="Arial" w:hAnsi="Arial" w:cs="Arial"/>
          <w:sz w:val="22"/>
        </w:rPr>
        <w:t xml:space="preserve">ve smyslu </w:t>
      </w:r>
      <w:proofErr w:type="spellStart"/>
      <w:r w:rsidR="00457013">
        <w:rPr>
          <w:rFonts w:ascii="Arial" w:hAnsi="Arial" w:cs="Arial"/>
          <w:sz w:val="22"/>
        </w:rPr>
        <w:t>ust</w:t>
      </w:r>
      <w:proofErr w:type="spellEnd"/>
      <w:r w:rsidR="00457013">
        <w:rPr>
          <w:rFonts w:ascii="Arial" w:hAnsi="Arial" w:cs="Arial"/>
          <w:sz w:val="22"/>
        </w:rPr>
        <w:t>.</w:t>
      </w:r>
      <w:r w:rsidR="00F16A19">
        <w:rPr>
          <w:rFonts w:ascii="Arial" w:hAnsi="Arial" w:cs="Arial"/>
          <w:sz w:val="22"/>
        </w:rPr>
        <w:t xml:space="preserve"> § 2 zákona č. 139/2002 Sb. (dále jen </w:t>
      </w:r>
      <w:r w:rsidR="00457013">
        <w:rPr>
          <w:rFonts w:ascii="Arial" w:hAnsi="Arial" w:cs="Arial"/>
          <w:sz w:val="22"/>
        </w:rPr>
        <w:t>„</w:t>
      </w:r>
      <w:r w:rsidR="00F16A19">
        <w:rPr>
          <w:rFonts w:ascii="Arial" w:hAnsi="Arial" w:cs="Arial"/>
          <w:sz w:val="22"/>
        </w:rPr>
        <w:t>zákon o pozemkových úpravách</w:t>
      </w:r>
      <w:r w:rsidR="00457013">
        <w:rPr>
          <w:rFonts w:ascii="Arial" w:hAnsi="Arial" w:cs="Arial"/>
          <w:sz w:val="22"/>
        </w:rPr>
        <w:t>“</w:t>
      </w:r>
      <w:r w:rsidR="00F16A19">
        <w:rPr>
          <w:rFonts w:ascii="Arial" w:hAnsi="Arial" w:cs="Arial"/>
          <w:sz w:val="22"/>
        </w:rPr>
        <w:t>), ale zahrnutých do obvodu pozemkov</w:t>
      </w:r>
      <w:r w:rsidR="00457013">
        <w:rPr>
          <w:rFonts w:ascii="Arial" w:hAnsi="Arial" w:cs="Arial"/>
          <w:sz w:val="22"/>
        </w:rPr>
        <w:t>é</w:t>
      </w:r>
      <w:r w:rsidR="00F16A19">
        <w:rPr>
          <w:rFonts w:ascii="Arial" w:hAnsi="Arial" w:cs="Arial"/>
          <w:sz w:val="22"/>
        </w:rPr>
        <w:t xml:space="preserve"> úprav</w:t>
      </w:r>
      <w:r w:rsidR="00457013">
        <w:rPr>
          <w:rFonts w:ascii="Arial" w:hAnsi="Arial" w:cs="Arial"/>
          <w:sz w:val="22"/>
        </w:rPr>
        <w:t>y</w:t>
      </w:r>
      <w:r w:rsidR="00F16A19">
        <w:rPr>
          <w:rFonts w:ascii="Arial" w:hAnsi="Arial" w:cs="Arial"/>
          <w:sz w:val="22"/>
        </w:rPr>
        <w:t xml:space="preserve"> dle </w:t>
      </w:r>
      <w:proofErr w:type="spellStart"/>
      <w:r w:rsidR="00457013">
        <w:rPr>
          <w:rFonts w:ascii="Arial" w:hAnsi="Arial" w:cs="Arial"/>
          <w:sz w:val="22"/>
        </w:rPr>
        <w:t>ust</w:t>
      </w:r>
      <w:proofErr w:type="spellEnd"/>
      <w:r w:rsidR="00457013">
        <w:rPr>
          <w:rFonts w:ascii="Arial" w:hAnsi="Arial" w:cs="Arial"/>
          <w:sz w:val="22"/>
        </w:rPr>
        <w:t xml:space="preserve">. </w:t>
      </w:r>
      <w:r w:rsidR="00F16A19">
        <w:rPr>
          <w:rFonts w:ascii="Arial" w:hAnsi="Arial" w:cs="Arial"/>
          <w:sz w:val="22"/>
        </w:rPr>
        <w:t>§ 3 odst. 2 téhož zákona</w:t>
      </w:r>
      <w:r w:rsidR="0049494D">
        <w:rPr>
          <w:rFonts w:ascii="Arial" w:hAnsi="Arial" w:cs="Arial"/>
          <w:sz w:val="22"/>
        </w:rPr>
        <w:t xml:space="preserve">. </w:t>
      </w:r>
    </w:p>
    <w:p w:rsidR="00F16A19" w:rsidRDefault="00F16A19" w:rsidP="00027A69">
      <w:pPr>
        <w:jc w:val="both"/>
        <w:rPr>
          <w:rFonts w:ascii="Arial" w:hAnsi="Arial" w:cs="Arial"/>
          <w:sz w:val="22"/>
        </w:rPr>
      </w:pPr>
    </w:p>
    <w:p w:rsidR="00457013" w:rsidRDefault="00027A69" w:rsidP="00027A69">
      <w:pPr>
        <w:jc w:val="both"/>
        <w:rPr>
          <w:rFonts w:ascii="Arial" w:hAnsi="Arial" w:cs="Arial"/>
          <w:sz w:val="22"/>
        </w:rPr>
      </w:pPr>
      <w:r>
        <w:rPr>
          <w:rFonts w:ascii="Arial" w:hAnsi="Arial" w:cs="Arial"/>
          <w:sz w:val="22"/>
        </w:rPr>
        <w:t xml:space="preserve">Kontrola byla provedena po zjištění ZKI v Plzni, že předmětný GP byl v rámci řízení </w:t>
      </w:r>
      <w:r w:rsidR="005A280C">
        <w:rPr>
          <w:rFonts w:ascii="Arial" w:hAnsi="Arial" w:cs="Arial"/>
          <w:sz w:val="22"/>
        </w:rPr>
        <w:t xml:space="preserve">o potvrzení geometrického plánu </w:t>
      </w:r>
      <w:proofErr w:type="spellStart"/>
      <w:proofErr w:type="gramStart"/>
      <w:r>
        <w:rPr>
          <w:rFonts w:ascii="Arial" w:hAnsi="Arial" w:cs="Arial"/>
          <w:sz w:val="22"/>
        </w:rPr>
        <w:t>č.j</w:t>
      </w:r>
      <w:proofErr w:type="spellEnd"/>
      <w:r>
        <w:rPr>
          <w:rFonts w:ascii="Arial" w:hAnsi="Arial" w:cs="Arial"/>
          <w:sz w:val="22"/>
        </w:rPr>
        <w:t>.</w:t>
      </w:r>
      <w:proofErr w:type="gramEnd"/>
      <w:r>
        <w:rPr>
          <w:rFonts w:ascii="Arial" w:hAnsi="Arial" w:cs="Arial"/>
          <w:sz w:val="22"/>
        </w:rPr>
        <w:t xml:space="preserve"> </w:t>
      </w:r>
      <w:r w:rsidR="00901C2D">
        <w:rPr>
          <w:rFonts w:ascii="Arial" w:hAnsi="Arial" w:cs="Arial"/>
          <w:sz w:val="22"/>
        </w:rPr>
        <w:t>PGP-</w:t>
      </w:r>
      <w:proofErr w:type="spellStart"/>
      <w:r w:rsidR="00901C2D">
        <w:rPr>
          <w:rFonts w:ascii="Arial" w:hAnsi="Arial" w:cs="Arial"/>
          <w:sz w:val="22"/>
        </w:rPr>
        <w:t>xxx</w:t>
      </w:r>
      <w:proofErr w:type="spellEnd"/>
      <w:r>
        <w:rPr>
          <w:rFonts w:ascii="Arial" w:hAnsi="Arial" w:cs="Arial"/>
          <w:sz w:val="22"/>
        </w:rPr>
        <w:t xml:space="preserve"> třikrát vrácen Katastrálním úřadem pro Plzeňský kraj, Katastrální pracoviště (dále jen KP) </w:t>
      </w:r>
      <w:proofErr w:type="spellStart"/>
      <w:r w:rsidR="00901C2D">
        <w:rPr>
          <w:rFonts w:ascii="Arial" w:hAnsi="Arial" w:cs="Arial"/>
          <w:sz w:val="22"/>
        </w:rPr>
        <w:t>xxx</w:t>
      </w:r>
      <w:proofErr w:type="spellEnd"/>
      <w:r>
        <w:rPr>
          <w:rFonts w:ascii="Arial" w:hAnsi="Arial" w:cs="Arial"/>
          <w:sz w:val="22"/>
        </w:rPr>
        <w:t xml:space="preserve"> ověřovateli k opravám zjištěných závad, načež ani čtvrtá verze GP nebyla dle </w:t>
      </w:r>
      <w:r w:rsidR="005A280C">
        <w:rPr>
          <w:rFonts w:ascii="Arial" w:hAnsi="Arial" w:cs="Arial"/>
          <w:sz w:val="22"/>
        </w:rPr>
        <w:t xml:space="preserve">posouzení </w:t>
      </w:r>
      <w:r>
        <w:rPr>
          <w:rFonts w:ascii="Arial" w:hAnsi="Arial" w:cs="Arial"/>
          <w:sz w:val="22"/>
        </w:rPr>
        <w:t xml:space="preserve">KP </w:t>
      </w:r>
      <w:proofErr w:type="spellStart"/>
      <w:r w:rsidR="00901C2D">
        <w:rPr>
          <w:rFonts w:ascii="Arial" w:hAnsi="Arial" w:cs="Arial"/>
          <w:sz w:val="22"/>
        </w:rPr>
        <w:t>xxx</w:t>
      </w:r>
      <w:proofErr w:type="spellEnd"/>
      <w:r>
        <w:rPr>
          <w:rFonts w:ascii="Arial" w:hAnsi="Arial" w:cs="Arial"/>
          <w:sz w:val="22"/>
        </w:rPr>
        <w:t xml:space="preserve"> způsobilá k převzetí do katastru, a proto bylo řízení PGP ukončeno nepotvrzením geometrického plánu. Poprvé byl GP předložen k potvrzení dne </w:t>
      </w:r>
      <w:proofErr w:type="gramStart"/>
      <w:r>
        <w:rPr>
          <w:rFonts w:ascii="Arial" w:hAnsi="Arial" w:cs="Arial"/>
          <w:sz w:val="22"/>
        </w:rPr>
        <w:t>13.4.2015</w:t>
      </w:r>
      <w:proofErr w:type="gramEnd"/>
      <w:r>
        <w:rPr>
          <w:rFonts w:ascii="Arial" w:hAnsi="Arial" w:cs="Arial"/>
          <w:sz w:val="22"/>
        </w:rPr>
        <w:t xml:space="preserve">, přičemž tuto první verzi GP včetně </w:t>
      </w:r>
      <w:r w:rsidR="00576D14">
        <w:rPr>
          <w:rFonts w:ascii="Arial" w:hAnsi="Arial" w:cs="Arial"/>
          <w:sz w:val="22"/>
        </w:rPr>
        <w:t xml:space="preserve">záznamu podrobného měření změn (dále jen </w:t>
      </w:r>
      <w:r>
        <w:rPr>
          <w:rFonts w:ascii="Arial" w:hAnsi="Arial" w:cs="Arial"/>
          <w:sz w:val="22"/>
        </w:rPr>
        <w:t xml:space="preserve">ZPMZ) ověřil ÚOZI Ing. </w:t>
      </w:r>
      <w:r w:rsidR="008075CA">
        <w:rPr>
          <w:rFonts w:ascii="Arial" w:hAnsi="Arial" w:cs="Arial"/>
          <w:sz w:val="22"/>
        </w:rPr>
        <w:t>XX</w:t>
      </w:r>
      <w:r>
        <w:rPr>
          <w:rFonts w:ascii="Arial" w:hAnsi="Arial" w:cs="Arial"/>
          <w:sz w:val="22"/>
        </w:rPr>
        <w:t xml:space="preserve"> dne 27.2.2015 pod číslem z evidence ověřovaných výsledků zeměměřických činností 80/2014. V rámci řízení PGP-</w:t>
      </w:r>
      <w:proofErr w:type="spellStart"/>
      <w:r w:rsidR="00901C2D">
        <w:rPr>
          <w:rFonts w:ascii="Arial" w:hAnsi="Arial" w:cs="Arial"/>
          <w:sz w:val="22"/>
        </w:rPr>
        <w:t>xxx</w:t>
      </w:r>
      <w:proofErr w:type="spellEnd"/>
      <w:r>
        <w:rPr>
          <w:rFonts w:ascii="Arial" w:hAnsi="Arial" w:cs="Arial"/>
          <w:sz w:val="22"/>
        </w:rPr>
        <w:t xml:space="preserve"> byly na základě výzev k doplnění postupně předloženy další tři verze GP (včetně ZPMZ), všechny ověřené Ing. </w:t>
      </w:r>
      <w:r w:rsidR="00901C2D">
        <w:rPr>
          <w:rFonts w:ascii="Arial" w:hAnsi="Arial" w:cs="Arial"/>
          <w:sz w:val="22"/>
        </w:rPr>
        <w:t>XX</w:t>
      </w:r>
      <w:r>
        <w:rPr>
          <w:rFonts w:ascii="Arial" w:hAnsi="Arial" w:cs="Arial"/>
          <w:sz w:val="22"/>
        </w:rPr>
        <w:t xml:space="preserve"> pod číslem ověření 80/2014 ve dnech </w:t>
      </w:r>
      <w:proofErr w:type="gramStart"/>
      <w:r>
        <w:rPr>
          <w:rFonts w:ascii="Arial" w:hAnsi="Arial" w:cs="Arial"/>
          <w:sz w:val="22"/>
        </w:rPr>
        <w:t>14.5.2015</w:t>
      </w:r>
      <w:proofErr w:type="gramEnd"/>
      <w:r>
        <w:rPr>
          <w:rFonts w:ascii="Arial" w:hAnsi="Arial" w:cs="Arial"/>
          <w:sz w:val="22"/>
        </w:rPr>
        <w:t xml:space="preserve">, 26.5.2015 a 1.6.2015. </w:t>
      </w:r>
    </w:p>
    <w:p w:rsidR="00457013" w:rsidRDefault="00457013" w:rsidP="00027A69">
      <w:pPr>
        <w:jc w:val="both"/>
        <w:rPr>
          <w:rFonts w:ascii="Arial" w:hAnsi="Arial" w:cs="Arial"/>
          <w:sz w:val="22"/>
        </w:rPr>
      </w:pPr>
    </w:p>
    <w:p w:rsidR="00027A69" w:rsidRDefault="005A280C" w:rsidP="00027A69">
      <w:pPr>
        <w:jc w:val="both"/>
        <w:rPr>
          <w:rFonts w:ascii="Arial" w:hAnsi="Arial" w:cs="Arial"/>
          <w:sz w:val="22"/>
        </w:rPr>
      </w:pPr>
      <w:r>
        <w:rPr>
          <w:rFonts w:ascii="Arial" w:hAnsi="Arial" w:cs="Arial"/>
          <w:sz w:val="22"/>
        </w:rPr>
        <w:t xml:space="preserve">ZKI přezkoumal první verzi GP (včetně ZPMZ) ověřenou dne </w:t>
      </w:r>
      <w:proofErr w:type="gramStart"/>
      <w:r>
        <w:rPr>
          <w:rFonts w:ascii="Arial" w:hAnsi="Arial" w:cs="Arial"/>
          <w:sz w:val="22"/>
        </w:rPr>
        <w:t>27.2.2015</w:t>
      </w:r>
      <w:proofErr w:type="gramEnd"/>
      <w:r>
        <w:rPr>
          <w:rFonts w:ascii="Arial" w:hAnsi="Arial" w:cs="Arial"/>
          <w:sz w:val="22"/>
        </w:rPr>
        <w:t xml:space="preserve"> a dále čtvrtou  verzi ověřenou dne 1.6.2015, a to z hlediska</w:t>
      </w:r>
      <w:r w:rsidRPr="005A280C">
        <w:rPr>
          <w:rFonts w:ascii="Arial" w:hAnsi="Arial" w:cs="Arial"/>
          <w:sz w:val="22"/>
        </w:rPr>
        <w:t xml:space="preserve"> </w:t>
      </w:r>
      <w:r w:rsidRPr="00740D60">
        <w:rPr>
          <w:rFonts w:ascii="Arial" w:hAnsi="Arial" w:cs="Arial"/>
          <w:sz w:val="22"/>
        </w:rPr>
        <w:t xml:space="preserve">dodržování podmínek </w:t>
      </w:r>
      <w:r>
        <w:rPr>
          <w:rFonts w:ascii="Arial" w:hAnsi="Arial" w:cs="Arial"/>
          <w:sz w:val="22"/>
        </w:rPr>
        <w:t xml:space="preserve">při </w:t>
      </w:r>
      <w:r w:rsidRPr="00740D60">
        <w:rPr>
          <w:rFonts w:ascii="Arial" w:hAnsi="Arial" w:cs="Arial"/>
          <w:sz w:val="22"/>
        </w:rPr>
        <w:t>ověřování</w:t>
      </w:r>
      <w:r>
        <w:rPr>
          <w:rFonts w:ascii="Arial" w:hAnsi="Arial" w:cs="Arial"/>
          <w:sz w:val="22"/>
        </w:rPr>
        <w:t xml:space="preserve"> výsledků zeměměřických činností využívaných pro katastr nemovitostí</w:t>
      </w:r>
      <w:r w:rsidRPr="00740D60">
        <w:rPr>
          <w:rFonts w:ascii="Arial" w:hAnsi="Arial" w:cs="Arial"/>
          <w:sz w:val="22"/>
        </w:rPr>
        <w:t xml:space="preserve"> ve smyslu </w:t>
      </w:r>
      <w:proofErr w:type="spellStart"/>
      <w:r w:rsidRPr="00740D60">
        <w:rPr>
          <w:rFonts w:ascii="Arial" w:hAnsi="Arial" w:cs="Arial"/>
          <w:sz w:val="22"/>
        </w:rPr>
        <w:t>ust</w:t>
      </w:r>
      <w:proofErr w:type="spellEnd"/>
      <w:r w:rsidRPr="00740D60">
        <w:rPr>
          <w:rFonts w:ascii="Arial" w:hAnsi="Arial" w:cs="Arial"/>
          <w:sz w:val="22"/>
        </w:rPr>
        <w:t xml:space="preserve">. § 16 odst. 2 zákona </w:t>
      </w:r>
      <w:r>
        <w:rPr>
          <w:rFonts w:ascii="Arial" w:hAnsi="Arial" w:cs="Arial"/>
          <w:sz w:val="22"/>
        </w:rPr>
        <w:t xml:space="preserve">o zeměměřictví, svá zjištění uvedl v protokolu ze dne </w:t>
      </w:r>
      <w:proofErr w:type="gramStart"/>
      <w:r>
        <w:rPr>
          <w:rFonts w:ascii="Arial" w:hAnsi="Arial" w:cs="Arial"/>
          <w:sz w:val="22"/>
        </w:rPr>
        <w:t>31.7.2015</w:t>
      </w:r>
      <w:proofErr w:type="gramEnd"/>
      <w:r>
        <w:rPr>
          <w:rFonts w:ascii="Arial" w:hAnsi="Arial" w:cs="Arial"/>
          <w:sz w:val="22"/>
        </w:rPr>
        <w:t xml:space="preserve"> a po zvážení </w:t>
      </w:r>
      <w:r>
        <w:rPr>
          <w:rFonts w:ascii="Arial" w:hAnsi="Arial" w:cs="Arial"/>
          <w:sz w:val="22"/>
          <w:szCs w:val="22"/>
        </w:rPr>
        <w:t>všech skutečností v této věci zahájil proti ověřovateli řízení o porušení pořádku na úseku zeměměřictví podle § 17b odst. 1 písm. c) bod 1. zákona o zeměměřictví.</w:t>
      </w:r>
      <w:r w:rsidRPr="005A280C">
        <w:rPr>
          <w:rFonts w:ascii="Arial" w:hAnsi="Arial" w:cs="Arial"/>
          <w:sz w:val="22"/>
          <w:szCs w:val="22"/>
        </w:rPr>
        <w:t xml:space="preserve"> </w:t>
      </w:r>
      <w:r>
        <w:rPr>
          <w:rFonts w:ascii="Arial" w:hAnsi="Arial" w:cs="Arial"/>
          <w:sz w:val="22"/>
          <w:szCs w:val="22"/>
        </w:rPr>
        <w:t xml:space="preserve">Písemné oznámení o zahájení správního řízení bylo ověřovateli doručeno dne </w:t>
      </w:r>
      <w:proofErr w:type="gramStart"/>
      <w:r>
        <w:rPr>
          <w:rFonts w:ascii="Arial" w:hAnsi="Arial" w:cs="Arial"/>
          <w:sz w:val="22"/>
          <w:szCs w:val="22"/>
        </w:rPr>
        <w:t>4.8.2015</w:t>
      </w:r>
      <w:proofErr w:type="gramEnd"/>
      <w:r>
        <w:rPr>
          <w:rFonts w:ascii="Arial" w:hAnsi="Arial" w:cs="Arial"/>
          <w:sz w:val="22"/>
          <w:szCs w:val="22"/>
        </w:rPr>
        <w:t>, a to včetně poučení o právech vyplývajících z </w:t>
      </w:r>
      <w:proofErr w:type="spellStart"/>
      <w:r>
        <w:rPr>
          <w:rFonts w:ascii="Arial" w:hAnsi="Arial" w:cs="Arial"/>
          <w:sz w:val="22"/>
          <w:szCs w:val="22"/>
        </w:rPr>
        <w:t>ust</w:t>
      </w:r>
      <w:proofErr w:type="spellEnd"/>
      <w:r>
        <w:rPr>
          <w:rFonts w:ascii="Arial" w:hAnsi="Arial" w:cs="Arial"/>
          <w:sz w:val="22"/>
          <w:szCs w:val="22"/>
        </w:rPr>
        <w:t xml:space="preserve">. § 36 a § 38 zákona č. 500/2004 Sb. (správní řád). V příloze oznámení byl ověřovateli předán výše zmíněný protokol ze dne </w:t>
      </w:r>
      <w:proofErr w:type="gramStart"/>
      <w:r>
        <w:rPr>
          <w:rFonts w:ascii="Arial" w:hAnsi="Arial" w:cs="Arial"/>
          <w:sz w:val="22"/>
          <w:szCs w:val="22"/>
        </w:rPr>
        <w:t>31.7.2015</w:t>
      </w:r>
      <w:proofErr w:type="gramEnd"/>
      <w:r>
        <w:rPr>
          <w:rFonts w:ascii="Arial" w:hAnsi="Arial" w:cs="Arial"/>
          <w:sz w:val="22"/>
          <w:szCs w:val="22"/>
        </w:rPr>
        <w:t xml:space="preserve">. Následně dne </w:t>
      </w:r>
      <w:proofErr w:type="gramStart"/>
      <w:r>
        <w:rPr>
          <w:rFonts w:ascii="Arial" w:hAnsi="Arial" w:cs="Arial"/>
          <w:sz w:val="22"/>
          <w:szCs w:val="22"/>
        </w:rPr>
        <w:t>12.8.2015</w:t>
      </w:r>
      <w:proofErr w:type="gramEnd"/>
      <w:r>
        <w:rPr>
          <w:rFonts w:ascii="Arial" w:hAnsi="Arial" w:cs="Arial"/>
          <w:sz w:val="22"/>
          <w:szCs w:val="22"/>
        </w:rPr>
        <w:t xml:space="preserve"> se ověřovatel dostavil na ZKI v Plzni za účelem projednání zjištěných závad a současně se seznámil s podklady pro rozhodnutí (protokol o jednání je doložen ve spisu).</w:t>
      </w:r>
    </w:p>
    <w:p w:rsidR="00027A69" w:rsidRDefault="00027A69" w:rsidP="00854610">
      <w:pPr>
        <w:jc w:val="both"/>
        <w:rPr>
          <w:rFonts w:ascii="Arial" w:hAnsi="Arial" w:cs="Arial"/>
          <w:sz w:val="22"/>
          <w:szCs w:val="22"/>
        </w:rPr>
      </w:pPr>
    </w:p>
    <w:p w:rsidR="00027A69" w:rsidRDefault="00576D14" w:rsidP="00854610">
      <w:pPr>
        <w:jc w:val="both"/>
        <w:rPr>
          <w:rFonts w:ascii="Arial" w:hAnsi="Arial" w:cs="Arial"/>
          <w:sz w:val="22"/>
          <w:szCs w:val="22"/>
        </w:rPr>
      </w:pPr>
      <w:r>
        <w:rPr>
          <w:rFonts w:ascii="Arial" w:hAnsi="Arial" w:cs="Arial"/>
          <w:sz w:val="22"/>
          <w:szCs w:val="22"/>
        </w:rPr>
        <w:t xml:space="preserve">Důvodem pro zahájení správního řízení bylo podezření ZKI v Plzni, že ověřovatel při ověřování předmětného GP nedodržel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následující zjištěné závady (uvedené též v protokolu ze dne </w:t>
      </w:r>
      <w:proofErr w:type="gramStart"/>
      <w:r>
        <w:rPr>
          <w:rFonts w:ascii="Arial" w:hAnsi="Arial" w:cs="Arial"/>
          <w:sz w:val="22"/>
          <w:szCs w:val="22"/>
        </w:rPr>
        <w:t>31.7.2015</w:t>
      </w:r>
      <w:proofErr w:type="gramEnd"/>
      <w:r>
        <w:rPr>
          <w:rFonts w:ascii="Arial" w:hAnsi="Arial" w:cs="Arial"/>
          <w:sz w:val="22"/>
          <w:szCs w:val="22"/>
        </w:rPr>
        <w:t>):</w:t>
      </w:r>
    </w:p>
    <w:p w:rsidR="006C53D3" w:rsidRDefault="006C53D3" w:rsidP="00854610">
      <w:pPr>
        <w:jc w:val="both"/>
        <w:rPr>
          <w:rFonts w:ascii="Arial" w:hAnsi="Arial" w:cs="Arial"/>
          <w:sz w:val="22"/>
          <w:szCs w:val="22"/>
        </w:rPr>
      </w:pPr>
    </w:p>
    <w:p w:rsidR="00576D14" w:rsidRPr="00276C7D" w:rsidRDefault="00576D14" w:rsidP="00576D14">
      <w:pPr>
        <w:jc w:val="both"/>
        <w:rPr>
          <w:rFonts w:ascii="Arial" w:hAnsi="Arial" w:cs="Arial"/>
          <w:sz w:val="22"/>
          <w:u w:val="single"/>
        </w:rPr>
      </w:pPr>
      <w:r w:rsidRPr="00276C7D">
        <w:rPr>
          <w:rFonts w:ascii="Arial" w:hAnsi="Arial" w:cs="Arial"/>
          <w:sz w:val="22"/>
          <w:u w:val="single"/>
        </w:rPr>
        <w:t xml:space="preserve">Verze ověřená ÚOZI </w:t>
      </w:r>
      <w:r>
        <w:rPr>
          <w:rFonts w:ascii="Arial" w:hAnsi="Arial" w:cs="Arial"/>
          <w:sz w:val="22"/>
          <w:u w:val="single"/>
        </w:rPr>
        <w:t xml:space="preserve">dne </w:t>
      </w:r>
      <w:proofErr w:type="gramStart"/>
      <w:r w:rsidRPr="00276C7D">
        <w:rPr>
          <w:rFonts w:ascii="Arial" w:hAnsi="Arial" w:cs="Arial"/>
          <w:sz w:val="22"/>
          <w:u w:val="single"/>
        </w:rPr>
        <w:t>27.2.2015</w:t>
      </w:r>
      <w:proofErr w:type="gramEnd"/>
      <w:r w:rsidRPr="00276C7D">
        <w:rPr>
          <w:rFonts w:ascii="Arial" w:hAnsi="Arial" w:cs="Arial"/>
          <w:sz w:val="22"/>
          <w:u w:val="single"/>
        </w:rPr>
        <w:t>:</w:t>
      </w:r>
    </w:p>
    <w:p w:rsidR="00576D14" w:rsidRPr="00276C7D" w:rsidRDefault="00576D14" w:rsidP="00576D14">
      <w:pPr>
        <w:numPr>
          <w:ilvl w:val="0"/>
          <w:numId w:val="40"/>
        </w:numPr>
        <w:ind w:left="284" w:hanging="284"/>
        <w:jc w:val="both"/>
        <w:rPr>
          <w:rFonts w:ascii="Arial" w:hAnsi="Arial" w:cs="Arial"/>
          <w:sz w:val="22"/>
        </w:rPr>
      </w:pPr>
      <w:r w:rsidRPr="00276C7D">
        <w:rPr>
          <w:rFonts w:ascii="Arial" w:hAnsi="Arial" w:cs="Arial"/>
          <w:sz w:val="22"/>
        </w:rPr>
        <w:t>Náčrt ZPMZ a grafické znázornění GP:</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Chybí přehled kladu náčrtů.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16.16 přílohy </w:t>
      </w:r>
      <w:r>
        <w:rPr>
          <w:rFonts w:ascii="Arial" w:hAnsi="Arial" w:cs="Arial"/>
          <w:sz w:val="22"/>
        </w:rPr>
        <w:t xml:space="preserve">vyhlášky č. 357/2013 Sb. (dále jen </w:t>
      </w:r>
      <w:proofErr w:type="spellStart"/>
      <w:r w:rsidRPr="00276C7D">
        <w:rPr>
          <w:rFonts w:ascii="Arial" w:hAnsi="Arial" w:cs="Arial"/>
          <w:sz w:val="22"/>
        </w:rPr>
        <w:t>KatV</w:t>
      </w:r>
      <w:proofErr w:type="spellEnd"/>
      <w:r>
        <w:rPr>
          <w:rFonts w:ascii="Arial" w:hAnsi="Arial" w:cs="Arial"/>
          <w:sz w:val="22"/>
        </w:rPr>
        <w:t>)</w:t>
      </w:r>
      <w:r w:rsidRPr="00276C7D">
        <w:rPr>
          <w:rFonts w:ascii="Arial" w:hAnsi="Arial" w:cs="Arial"/>
          <w:sz w:val="22"/>
        </w:rPr>
        <w:t>.</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Chybně použité mapové značky 2.04 (hranice okresu), 2.05 (hranice obce) a 2.06 (hranice katastrálního území) dle přílohy </w:t>
      </w:r>
      <w:proofErr w:type="spellStart"/>
      <w:r w:rsidRPr="00276C7D">
        <w:rPr>
          <w:rFonts w:ascii="Arial" w:hAnsi="Arial" w:cs="Arial"/>
          <w:sz w:val="22"/>
        </w:rPr>
        <w:t>KatV</w:t>
      </w:r>
      <w:proofErr w:type="spellEnd"/>
      <w:r w:rsidRPr="00276C7D">
        <w:rPr>
          <w:rFonts w:ascii="Arial" w:hAnsi="Arial" w:cs="Arial"/>
          <w:sz w:val="22"/>
        </w:rPr>
        <w:t xml:space="preserve">. Např. mezi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w:t>
      </w:r>
      <w:proofErr w:type="gramEnd"/>
      <w:r w:rsidRPr="00276C7D">
        <w:rPr>
          <w:rFonts w:ascii="Arial" w:hAnsi="Arial" w:cs="Arial"/>
          <w:sz w:val="22"/>
        </w:rPr>
        <w:t xml:space="preserve"> </w:t>
      </w:r>
      <w:proofErr w:type="spellStart"/>
      <w:r w:rsidR="005A541B">
        <w:rPr>
          <w:rFonts w:ascii="Arial" w:hAnsi="Arial" w:cs="Arial"/>
          <w:sz w:val="22"/>
        </w:rPr>
        <w:t>xxx</w:t>
      </w:r>
      <w:proofErr w:type="spellEnd"/>
      <w:r w:rsidRPr="00276C7D">
        <w:rPr>
          <w:rFonts w:ascii="Arial" w:hAnsi="Arial" w:cs="Arial"/>
          <w:sz w:val="22"/>
        </w:rPr>
        <w:t xml:space="preserve"> a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 xml:space="preserve">. </w:t>
      </w:r>
      <w:proofErr w:type="spellStart"/>
      <w:r w:rsidR="005A541B">
        <w:rPr>
          <w:rFonts w:ascii="Arial" w:hAnsi="Arial" w:cs="Arial"/>
          <w:sz w:val="22"/>
        </w:rPr>
        <w:t>yyy</w:t>
      </w:r>
      <w:proofErr w:type="spellEnd"/>
      <w:proofErr w:type="gramEnd"/>
      <w:r w:rsidRPr="00276C7D">
        <w:rPr>
          <w:rFonts w:ascii="Arial" w:hAnsi="Arial" w:cs="Arial"/>
          <w:sz w:val="22"/>
        </w:rPr>
        <w:t xml:space="preserve"> má být map. zn. 2.06, chybně použit</w:t>
      </w:r>
      <w:r>
        <w:rPr>
          <w:rFonts w:ascii="Arial" w:hAnsi="Arial" w:cs="Arial"/>
          <w:sz w:val="22"/>
        </w:rPr>
        <w:t>a map. zn. 2.05</w:t>
      </w:r>
      <w:r w:rsidRPr="00276C7D">
        <w:rPr>
          <w:rFonts w:ascii="Arial" w:hAnsi="Arial" w:cs="Arial"/>
          <w:sz w:val="22"/>
        </w:rPr>
        <w:t xml:space="preserve">. Mezi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w:t>
      </w:r>
      <w:proofErr w:type="gramEnd"/>
      <w:r w:rsidRPr="00276C7D">
        <w:rPr>
          <w:rFonts w:ascii="Arial" w:hAnsi="Arial" w:cs="Arial"/>
          <w:sz w:val="22"/>
        </w:rPr>
        <w:t xml:space="preserve"> </w:t>
      </w:r>
      <w:proofErr w:type="spellStart"/>
      <w:r w:rsidR="005A541B">
        <w:rPr>
          <w:rFonts w:ascii="Arial" w:hAnsi="Arial" w:cs="Arial"/>
          <w:sz w:val="22"/>
        </w:rPr>
        <w:t>xxx</w:t>
      </w:r>
      <w:proofErr w:type="spellEnd"/>
      <w:r w:rsidRPr="00276C7D">
        <w:rPr>
          <w:rFonts w:ascii="Arial" w:hAnsi="Arial" w:cs="Arial"/>
          <w:sz w:val="22"/>
        </w:rPr>
        <w:t xml:space="preserve"> a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 xml:space="preserve">. </w:t>
      </w:r>
      <w:proofErr w:type="spellStart"/>
      <w:r w:rsidR="005A541B">
        <w:rPr>
          <w:rFonts w:ascii="Arial" w:hAnsi="Arial" w:cs="Arial"/>
          <w:sz w:val="22"/>
        </w:rPr>
        <w:t>zzz</w:t>
      </w:r>
      <w:proofErr w:type="spellEnd"/>
      <w:proofErr w:type="gramEnd"/>
      <w:r w:rsidRPr="00276C7D">
        <w:rPr>
          <w:rFonts w:ascii="Arial" w:hAnsi="Arial" w:cs="Arial"/>
          <w:sz w:val="22"/>
        </w:rPr>
        <w:t xml:space="preserve"> má být map. zn. 2.05, chybně použita map. zn. 2.04.</w:t>
      </w:r>
      <w:r>
        <w:rPr>
          <w:rFonts w:ascii="Arial" w:hAnsi="Arial" w:cs="Arial"/>
          <w:sz w:val="22"/>
        </w:rPr>
        <w:t xml:space="preserve">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10.3 přílohy </w:t>
      </w:r>
      <w:proofErr w:type="spellStart"/>
      <w:r>
        <w:rPr>
          <w:rFonts w:ascii="Arial" w:hAnsi="Arial" w:cs="Arial"/>
          <w:sz w:val="22"/>
        </w:rPr>
        <w:t>KatV</w:t>
      </w:r>
      <w:proofErr w:type="spellEnd"/>
      <w:r>
        <w:rPr>
          <w:rFonts w:ascii="Arial" w:hAnsi="Arial" w:cs="Arial"/>
          <w:sz w:val="22"/>
        </w:rPr>
        <w:t>.</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Chybí  vyznačení katastrální hranice mezi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w:t>
      </w:r>
      <w:proofErr w:type="gramEnd"/>
      <w:r w:rsidRPr="00276C7D">
        <w:rPr>
          <w:rFonts w:ascii="Arial" w:hAnsi="Arial" w:cs="Arial"/>
          <w:sz w:val="22"/>
        </w:rPr>
        <w:t xml:space="preserve"> </w:t>
      </w:r>
      <w:proofErr w:type="spellStart"/>
      <w:r w:rsidR="005A541B">
        <w:rPr>
          <w:rFonts w:ascii="Arial" w:hAnsi="Arial" w:cs="Arial"/>
          <w:sz w:val="22"/>
        </w:rPr>
        <w:t>xxx</w:t>
      </w:r>
      <w:proofErr w:type="spellEnd"/>
      <w:r w:rsidRPr="00276C7D">
        <w:rPr>
          <w:rFonts w:ascii="Arial" w:hAnsi="Arial" w:cs="Arial"/>
          <w:sz w:val="22"/>
        </w:rPr>
        <w:t xml:space="preserve"> a </w:t>
      </w:r>
      <w:proofErr w:type="spellStart"/>
      <w:r w:rsidR="005A541B">
        <w:rPr>
          <w:rFonts w:ascii="Arial" w:hAnsi="Arial" w:cs="Arial"/>
          <w:sz w:val="22"/>
        </w:rPr>
        <w:t>yyy</w:t>
      </w:r>
      <w:proofErr w:type="spellEnd"/>
      <w:r w:rsidRPr="00276C7D">
        <w:rPr>
          <w:rFonts w:ascii="Arial" w:hAnsi="Arial" w:cs="Arial"/>
          <w:sz w:val="22"/>
        </w:rPr>
        <w:t xml:space="preserve">.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16.11 přílohy </w:t>
      </w:r>
      <w:proofErr w:type="spellStart"/>
      <w:r w:rsidRPr="00276C7D">
        <w:rPr>
          <w:rFonts w:ascii="Arial" w:hAnsi="Arial" w:cs="Arial"/>
          <w:sz w:val="22"/>
        </w:rPr>
        <w:t>KatV</w:t>
      </w:r>
      <w:proofErr w:type="spellEnd"/>
      <w:r w:rsidRPr="00276C7D">
        <w:rPr>
          <w:rFonts w:ascii="Arial" w:hAnsi="Arial" w:cs="Arial"/>
          <w:sz w:val="22"/>
        </w:rPr>
        <w:t>.</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Poslední náčrt není očíslován.</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Na náčrtu č. 5 a na posledním náčrtu chybí názvy sousedních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w:t>
      </w:r>
      <w:proofErr w:type="gramEnd"/>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Chybně je uváděn název </w:t>
      </w:r>
      <w:proofErr w:type="gramStart"/>
      <w:r w:rsidRPr="00276C7D">
        <w:rPr>
          <w:rFonts w:ascii="Arial" w:hAnsi="Arial" w:cs="Arial"/>
          <w:sz w:val="22"/>
        </w:rPr>
        <w:t>k.</w:t>
      </w:r>
      <w:proofErr w:type="spellStart"/>
      <w:r w:rsidRPr="00276C7D">
        <w:rPr>
          <w:rFonts w:ascii="Arial" w:hAnsi="Arial" w:cs="Arial"/>
          <w:sz w:val="22"/>
        </w:rPr>
        <w:t>ú</w:t>
      </w:r>
      <w:proofErr w:type="spellEnd"/>
      <w:r w:rsidRPr="00276C7D">
        <w:rPr>
          <w:rFonts w:ascii="Arial" w:hAnsi="Arial" w:cs="Arial"/>
          <w:sz w:val="22"/>
        </w:rPr>
        <w:t>. „</w:t>
      </w:r>
      <w:proofErr w:type="spellStart"/>
      <w:r w:rsidR="005A541B">
        <w:rPr>
          <w:rFonts w:ascii="Arial" w:hAnsi="Arial" w:cs="Arial"/>
          <w:sz w:val="22"/>
        </w:rPr>
        <w:t>xxx</w:t>
      </w:r>
      <w:proofErr w:type="spellEnd"/>
      <w:proofErr w:type="gramEnd"/>
      <w:r w:rsidRPr="00276C7D">
        <w:rPr>
          <w:rFonts w:ascii="Arial" w:hAnsi="Arial" w:cs="Arial"/>
          <w:sz w:val="22"/>
        </w:rPr>
        <w:t xml:space="preserve">“. </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lastRenderedPageBreak/>
        <w:t>Parcelní čísla nově vytvořených parcel 252/6, 793/8 jsou vyznačena černě</w:t>
      </w:r>
      <w:r>
        <w:rPr>
          <w:rFonts w:ascii="Arial" w:hAnsi="Arial" w:cs="Arial"/>
          <w:sz w:val="22"/>
        </w:rPr>
        <w:t xml:space="preserve"> (mají být červeně)</w:t>
      </w:r>
      <w:r w:rsidRPr="00276C7D">
        <w:rPr>
          <w:rFonts w:ascii="Arial" w:hAnsi="Arial" w:cs="Arial"/>
          <w:sz w:val="22"/>
        </w:rPr>
        <w:t xml:space="preserve">.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16.11 a 17.7 přílohy </w:t>
      </w:r>
      <w:proofErr w:type="spellStart"/>
      <w:r w:rsidRPr="00276C7D">
        <w:rPr>
          <w:rFonts w:ascii="Arial" w:hAnsi="Arial" w:cs="Arial"/>
          <w:sz w:val="22"/>
        </w:rPr>
        <w:t>KatV</w:t>
      </w:r>
      <w:proofErr w:type="spellEnd"/>
      <w:r w:rsidRPr="00276C7D">
        <w:rPr>
          <w:rFonts w:ascii="Arial" w:hAnsi="Arial" w:cs="Arial"/>
          <w:sz w:val="22"/>
        </w:rPr>
        <w:t>.</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 xml:space="preserve">Chybí vyznačení mapových značek druhů pozemků u nově vytvořených parcel.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16.11 přílohy </w:t>
      </w:r>
      <w:proofErr w:type="spellStart"/>
      <w:r w:rsidRPr="00276C7D">
        <w:rPr>
          <w:rFonts w:ascii="Arial" w:hAnsi="Arial" w:cs="Arial"/>
          <w:sz w:val="22"/>
        </w:rPr>
        <w:t>KatV</w:t>
      </w:r>
      <w:proofErr w:type="spellEnd"/>
      <w:r w:rsidRPr="00276C7D">
        <w:rPr>
          <w:rFonts w:ascii="Arial" w:hAnsi="Arial" w:cs="Arial"/>
          <w:sz w:val="22"/>
        </w:rPr>
        <w:t>.</w:t>
      </w:r>
    </w:p>
    <w:p w:rsidR="00576D14" w:rsidRPr="00276C7D" w:rsidRDefault="00576D14" w:rsidP="00576D14">
      <w:pPr>
        <w:numPr>
          <w:ilvl w:val="0"/>
          <w:numId w:val="37"/>
        </w:numPr>
        <w:ind w:left="567" w:hanging="283"/>
        <w:jc w:val="both"/>
        <w:rPr>
          <w:rFonts w:ascii="Arial" w:hAnsi="Arial" w:cs="Arial"/>
          <w:sz w:val="22"/>
        </w:rPr>
      </w:pPr>
      <w:r w:rsidRPr="00276C7D">
        <w:rPr>
          <w:rFonts w:ascii="Arial" w:hAnsi="Arial" w:cs="Arial"/>
          <w:sz w:val="22"/>
        </w:rPr>
        <w:t>Na náčrtu ZPMZ č. 2 chybí číslo u jednoho stanoviska. Pravděpodobně se jedná o pomocný měřický bod 4016.</w:t>
      </w:r>
    </w:p>
    <w:p w:rsidR="00576D14" w:rsidRDefault="00576D14" w:rsidP="00576D14">
      <w:pPr>
        <w:numPr>
          <w:ilvl w:val="0"/>
          <w:numId w:val="37"/>
        </w:numPr>
        <w:ind w:left="567" w:hanging="283"/>
        <w:jc w:val="both"/>
        <w:rPr>
          <w:rFonts w:ascii="Arial" w:hAnsi="Arial" w:cs="Arial"/>
          <w:sz w:val="22"/>
        </w:rPr>
      </w:pPr>
      <w:r w:rsidRPr="00276C7D">
        <w:rPr>
          <w:rFonts w:ascii="Arial" w:hAnsi="Arial" w:cs="Arial"/>
          <w:sz w:val="22"/>
        </w:rPr>
        <w:t>Na náčrtech ZPMZ není u některých stanovisek zřejmé, na které body byla provedena orientace (např. body 4007, 4052, 4053 na náčrtu č. 6). Pro přehlednost by bylo vhodné vyhotovit přehled měřické sítě (např. společně s přehledem kladu náčrtů).</w:t>
      </w:r>
    </w:p>
    <w:p w:rsidR="00576D14" w:rsidRPr="00276C7D" w:rsidRDefault="00576D14" w:rsidP="00576D14">
      <w:pPr>
        <w:numPr>
          <w:ilvl w:val="0"/>
          <w:numId w:val="37"/>
        </w:numPr>
        <w:ind w:left="567" w:hanging="283"/>
        <w:jc w:val="both"/>
        <w:rPr>
          <w:rFonts w:ascii="Arial" w:hAnsi="Arial" w:cs="Arial"/>
          <w:sz w:val="22"/>
        </w:rPr>
      </w:pPr>
      <w:r>
        <w:rPr>
          <w:rFonts w:ascii="Arial" w:hAnsi="Arial" w:cs="Arial"/>
          <w:sz w:val="22"/>
        </w:rPr>
        <w:t xml:space="preserve">Číslování rušených bodů, které jsou nahrazeny novými body, nemá náležitosti dle bodu 16.14 přílohy </w:t>
      </w:r>
      <w:proofErr w:type="spellStart"/>
      <w:r>
        <w:rPr>
          <w:rFonts w:ascii="Arial" w:hAnsi="Arial" w:cs="Arial"/>
          <w:sz w:val="22"/>
        </w:rPr>
        <w:t>KatV</w:t>
      </w:r>
      <w:proofErr w:type="spellEnd"/>
      <w:r>
        <w:rPr>
          <w:rFonts w:ascii="Arial" w:hAnsi="Arial" w:cs="Arial"/>
          <w:sz w:val="22"/>
        </w:rPr>
        <w:t>. Chybí vyznačení jednoznačné vazby mezi body pomocí rovnítka (tato vazba není zřejmá ani ze seznamu souřadnic).</w:t>
      </w:r>
    </w:p>
    <w:p w:rsidR="00576D14" w:rsidRPr="003436D4" w:rsidRDefault="00576D14" w:rsidP="00576D14">
      <w:pPr>
        <w:pStyle w:val="Odstavecseseznamem"/>
        <w:numPr>
          <w:ilvl w:val="0"/>
          <w:numId w:val="40"/>
        </w:numPr>
        <w:ind w:left="284" w:hanging="284"/>
        <w:jc w:val="both"/>
        <w:rPr>
          <w:rFonts w:ascii="Arial" w:hAnsi="Arial" w:cs="Arial"/>
          <w:sz w:val="22"/>
        </w:rPr>
      </w:pPr>
      <w:r w:rsidRPr="003436D4">
        <w:rPr>
          <w:rFonts w:ascii="Arial" w:hAnsi="Arial" w:cs="Arial"/>
          <w:sz w:val="22"/>
        </w:rPr>
        <w:t>Seznam souřadnic</w:t>
      </w:r>
      <w:r>
        <w:rPr>
          <w:rFonts w:ascii="Arial" w:hAnsi="Arial" w:cs="Arial"/>
          <w:sz w:val="22"/>
        </w:rPr>
        <w:t xml:space="preserve"> (ZPMZ i GP)</w:t>
      </w:r>
      <w:r w:rsidRPr="003436D4">
        <w:rPr>
          <w:rFonts w:ascii="Arial" w:hAnsi="Arial" w:cs="Arial"/>
          <w:sz w:val="22"/>
        </w:rPr>
        <w:t>:</w:t>
      </w:r>
    </w:p>
    <w:p w:rsidR="00576D14" w:rsidRPr="00276C7D" w:rsidRDefault="00576D14" w:rsidP="00576D14">
      <w:pPr>
        <w:numPr>
          <w:ilvl w:val="0"/>
          <w:numId w:val="38"/>
        </w:numPr>
        <w:ind w:left="567" w:hanging="283"/>
        <w:jc w:val="both"/>
        <w:rPr>
          <w:rFonts w:ascii="Arial" w:hAnsi="Arial" w:cs="Arial"/>
          <w:sz w:val="22"/>
        </w:rPr>
      </w:pPr>
      <w:r w:rsidRPr="00276C7D">
        <w:rPr>
          <w:rFonts w:ascii="Arial" w:hAnsi="Arial" w:cs="Arial"/>
          <w:sz w:val="22"/>
        </w:rPr>
        <w:t>U bodů 88-8, 88-10 a 97-6 je uveden chybně kód kvality 3</w:t>
      </w:r>
      <w:r>
        <w:rPr>
          <w:rFonts w:ascii="Arial" w:hAnsi="Arial" w:cs="Arial"/>
          <w:sz w:val="22"/>
        </w:rPr>
        <w:t>.</w:t>
      </w:r>
      <w:r w:rsidRPr="00276C7D">
        <w:rPr>
          <w:rFonts w:ascii="Arial" w:hAnsi="Arial" w:cs="Arial"/>
          <w:sz w:val="22"/>
        </w:rPr>
        <w:t xml:space="preserve"> </w:t>
      </w:r>
      <w:r>
        <w:rPr>
          <w:rFonts w:ascii="Arial" w:hAnsi="Arial" w:cs="Arial"/>
          <w:sz w:val="22"/>
        </w:rPr>
        <w:t>T</w:t>
      </w:r>
      <w:r w:rsidRPr="00276C7D">
        <w:rPr>
          <w:rFonts w:ascii="Arial" w:hAnsi="Arial" w:cs="Arial"/>
          <w:sz w:val="22"/>
        </w:rPr>
        <w:t xml:space="preserve">yto body mají v katastru evidovaný kód kvality 8. Vzhledem k tomu, že obvod </w:t>
      </w:r>
      <w:r>
        <w:rPr>
          <w:rFonts w:ascii="Arial" w:hAnsi="Arial" w:cs="Arial"/>
          <w:sz w:val="22"/>
        </w:rPr>
        <w:t>pozemkové úpravy</w:t>
      </w:r>
      <w:r w:rsidRPr="00276C7D">
        <w:rPr>
          <w:rFonts w:ascii="Arial" w:hAnsi="Arial" w:cs="Arial"/>
          <w:sz w:val="22"/>
        </w:rPr>
        <w:t xml:space="preserve"> musí být určen s kódem kvality 3, měly být přečíslovány.</w:t>
      </w:r>
      <w:r>
        <w:rPr>
          <w:rFonts w:ascii="Arial" w:hAnsi="Arial" w:cs="Arial"/>
          <w:sz w:val="22"/>
        </w:rPr>
        <w:t xml:space="preserve"> Porušení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16.6 přílohy </w:t>
      </w:r>
      <w:proofErr w:type="spellStart"/>
      <w:r>
        <w:rPr>
          <w:rFonts w:ascii="Arial" w:hAnsi="Arial" w:cs="Arial"/>
          <w:sz w:val="22"/>
        </w:rPr>
        <w:t>KatV</w:t>
      </w:r>
      <w:proofErr w:type="spellEnd"/>
      <w:r>
        <w:rPr>
          <w:rFonts w:ascii="Arial" w:hAnsi="Arial" w:cs="Arial"/>
          <w:sz w:val="22"/>
        </w:rPr>
        <w:t>.</w:t>
      </w:r>
    </w:p>
    <w:p w:rsidR="00576D14" w:rsidRDefault="00576D14" w:rsidP="00576D14">
      <w:pPr>
        <w:numPr>
          <w:ilvl w:val="0"/>
          <w:numId w:val="39"/>
        </w:numPr>
        <w:ind w:left="567" w:hanging="283"/>
        <w:jc w:val="both"/>
        <w:rPr>
          <w:rFonts w:ascii="Arial" w:hAnsi="Arial" w:cs="Arial"/>
          <w:sz w:val="22"/>
        </w:rPr>
      </w:pPr>
      <w:r w:rsidRPr="00E55473">
        <w:rPr>
          <w:rFonts w:ascii="Arial" w:hAnsi="Arial" w:cs="Arial"/>
          <w:sz w:val="22"/>
        </w:rPr>
        <w:t xml:space="preserve">Na konci seznamu souřadnic jsou uvedeny body s kódem kvality 8 (počínaje bodem 15), přestože v náčrtu ZPMZ a v grafickém znázornění GP jsou vyznačeny červeně, mělo by se tedy jednat o body upřesněné (s kódem kvality 3). V seznamu souřadnic ZPMZ u těchto bodů chybí souřadnice polohy, přestože se jedná o body zaměřené polární metodou. Porušeno </w:t>
      </w:r>
      <w:proofErr w:type="spellStart"/>
      <w:r w:rsidRPr="00E55473">
        <w:rPr>
          <w:rFonts w:ascii="Arial" w:hAnsi="Arial" w:cs="Arial"/>
          <w:sz w:val="22"/>
        </w:rPr>
        <w:t>ust</w:t>
      </w:r>
      <w:proofErr w:type="spellEnd"/>
      <w:r w:rsidRPr="00E55473">
        <w:rPr>
          <w:rFonts w:ascii="Arial" w:hAnsi="Arial" w:cs="Arial"/>
          <w:sz w:val="22"/>
        </w:rPr>
        <w:t xml:space="preserve">. </w:t>
      </w:r>
      <w:proofErr w:type="gramStart"/>
      <w:r w:rsidRPr="00E55473">
        <w:rPr>
          <w:rFonts w:ascii="Arial" w:hAnsi="Arial" w:cs="Arial"/>
          <w:sz w:val="22"/>
        </w:rPr>
        <w:t>bodu</w:t>
      </w:r>
      <w:proofErr w:type="gramEnd"/>
      <w:r w:rsidRPr="00E55473">
        <w:rPr>
          <w:rFonts w:ascii="Arial" w:hAnsi="Arial" w:cs="Arial"/>
          <w:sz w:val="22"/>
        </w:rPr>
        <w:t xml:space="preserve"> 16.24 přílohy </w:t>
      </w:r>
      <w:proofErr w:type="spellStart"/>
      <w:r w:rsidRPr="00E55473">
        <w:rPr>
          <w:rFonts w:ascii="Arial" w:hAnsi="Arial" w:cs="Arial"/>
          <w:sz w:val="22"/>
        </w:rPr>
        <w:t>KatV</w:t>
      </w:r>
      <w:proofErr w:type="spellEnd"/>
      <w:r w:rsidRPr="00E55473">
        <w:rPr>
          <w:rFonts w:ascii="Arial" w:hAnsi="Arial" w:cs="Arial"/>
          <w:sz w:val="22"/>
        </w:rPr>
        <w:t>.</w:t>
      </w:r>
    </w:p>
    <w:p w:rsidR="00576D14" w:rsidRPr="00E55473" w:rsidRDefault="00576D14" w:rsidP="00576D14">
      <w:pPr>
        <w:numPr>
          <w:ilvl w:val="0"/>
          <w:numId w:val="39"/>
        </w:numPr>
        <w:ind w:left="567" w:hanging="283"/>
        <w:jc w:val="both"/>
        <w:rPr>
          <w:rFonts w:ascii="Arial" w:hAnsi="Arial" w:cs="Arial"/>
          <w:sz w:val="22"/>
        </w:rPr>
      </w:pPr>
      <w:r w:rsidRPr="00E55473">
        <w:rPr>
          <w:rFonts w:ascii="Arial" w:hAnsi="Arial" w:cs="Arial"/>
          <w:sz w:val="22"/>
        </w:rPr>
        <w:t xml:space="preserve">V seznamu souřadnic GP u bodů 87-94, 87-120, 87-146 a 59-30 není uvedena příslušnost ke </w:t>
      </w:r>
      <w:proofErr w:type="gramStart"/>
      <w:r w:rsidRPr="00E55473">
        <w:rPr>
          <w:rFonts w:ascii="Arial" w:hAnsi="Arial" w:cs="Arial"/>
          <w:sz w:val="22"/>
        </w:rPr>
        <w:t>k.</w:t>
      </w:r>
      <w:proofErr w:type="spellStart"/>
      <w:r w:rsidRPr="00E55473">
        <w:rPr>
          <w:rFonts w:ascii="Arial" w:hAnsi="Arial" w:cs="Arial"/>
          <w:sz w:val="22"/>
        </w:rPr>
        <w:t>ú</w:t>
      </w:r>
      <w:proofErr w:type="spellEnd"/>
      <w:r w:rsidRPr="00E55473">
        <w:rPr>
          <w:rFonts w:ascii="Arial" w:hAnsi="Arial" w:cs="Arial"/>
          <w:sz w:val="22"/>
        </w:rPr>
        <w:t>. (jedná</w:t>
      </w:r>
      <w:proofErr w:type="gramEnd"/>
      <w:r w:rsidRPr="00E55473">
        <w:rPr>
          <w:rFonts w:ascii="Arial" w:hAnsi="Arial" w:cs="Arial"/>
          <w:sz w:val="22"/>
        </w:rPr>
        <w:t xml:space="preserve"> se o body ze sousedních k.</w:t>
      </w:r>
      <w:proofErr w:type="spellStart"/>
      <w:r w:rsidRPr="00E55473">
        <w:rPr>
          <w:rFonts w:ascii="Arial" w:hAnsi="Arial" w:cs="Arial"/>
          <w:sz w:val="22"/>
        </w:rPr>
        <w:t>ú</w:t>
      </w:r>
      <w:proofErr w:type="spellEnd"/>
      <w:r w:rsidRPr="00E55473">
        <w:rPr>
          <w:rFonts w:ascii="Arial" w:hAnsi="Arial" w:cs="Arial"/>
          <w:sz w:val="22"/>
        </w:rPr>
        <w:t xml:space="preserve">.). </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V seznamu souřadnic pomocných měřických bodů chybí body č. 4242, 4243, 4244 (bez uvedení č. ZPMZ).</w:t>
      </w:r>
    </w:p>
    <w:p w:rsidR="00576D14"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Seznam souřadnic pomocných měřických bodů nemá náležitosti dle bodu 16.20 přílohy </w:t>
      </w:r>
      <w:proofErr w:type="spellStart"/>
      <w:r w:rsidRPr="00276C7D">
        <w:rPr>
          <w:rFonts w:ascii="Arial" w:hAnsi="Arial" w:cs="Arial"/>
          <w:sz w:val="22"/>
        </w:rPr>
        <w:t>KatV</w:t>
      </w:r>
      <w:proofErr w:type="spellEnd"/>
      <w:r w:rsidRPr="00276C7D">
        <w:rPr>
          <w:rFonts w:ascii="Arial" w:hAnsi="Arial" w:cs="Arial"/>
          <w:sz w:val="22"/>
        </w:rPr>
        <w:t xml:space="preserve"> – nejsou rozlišeny souřadnice obrazu a polohy, nadbytečně je uváděn kód kvality.</w:t>
      </w:r>
    </w:p>
    <w:p w:rsidR="00576D14" w:rsidRPr="00B963DC" w:rsidRDefault="00576D14" w:rsidP="00576D14">
      <w:pPr>
        <w:numPr>
          <w:ilvl w:val="0"/>
          <w:numId w:val="39"/>
        </w:numPr>
        <w:ind w:left="567" w:hanging="283"/>
        <w:jc w:val="both"/>
        <w:rPr>
          <w:rFonts w:ascii="Arial" w:hAnsi="Arial" w:cs="Arial"/>
          <w:sz w:val="22"/>
        </w:rPr>
      </w:pPr>
      <w:r>
        <w:rPr>
          <w:rFonts w:ascii="Arial" w:hAnsi="Arial" w:cs="Arial"/>
          <w:sz w:val="22"/>
        </w:rPr>
        <w:t xml:space="preserve">Seznam souřadnic rušených bodů nemá náležitosti dle bodu 16.21 přílohy </w:t>
      </w:r>
      <w:proofErr w:type="spellStart"/>
      <w:r>
        <w:rPr>
          <w:rFonts w:ascii="Arial" w:hAnsi="Arial" w:cs="Arial"/>
          <w:sz w:val="22"/>
        </w:rPr>
        <w:t>KatV</w:t>
      </w:r>
      <w:proofErr w:type="spellEnd"/>
      <w:r>
        <w:rPr>
          <w:rFonts w:ascii="Arial" w:hAnsi="Arial" w:cs="Arial"/>
          <w:sz w:val="22"/>
        </w:rPr>
        <w:t>. V poznámce nejsou uvedena čísla nových bodů, kterými byly rušené body nahrazeny.</w:t>
      </w:r>
    </w:p>
    <w:p w:rsidR="00576D14" w:rsidRPr="003436D4" w:rsidRDefault="00576D14" w:rsidP="00576D14">
      <w:pPr>
        <w:pStyle w:val="Odstavecseseznamem"/>
        <w:numPr>
          <w:ilvl w:val="0"/>
          <w:numId w:val="40"/>
        </w:numPr>
        <w:ind w:left="284" w:hanging="284"/>
        <w:jc w:val="both"/>
        <w:rPr>
          <w:rFonts w:ascii="Arial" w:hAnsi="Arial" w:cs="Arial"/>
          <w:sz w:val="22"/>
        </w:rPr>
      </w:pPr>
      <w:r w:rsidRPr="003436D4">
        <w:rPr>
          <w:rFonts w:ascii="Arial" w:hAnsi="Arial" w:cs="Arial"/>
          <w:sz w:val="22"/>
        </w:rPr>
        <w:t>Protokol o výpočtech:</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Ve výpočtech výměr se vyskytují body ze ZPMZ 115 s jinými čísly, než mají odpovídající body v seznamu souřadnic a v náčrtu. Některá čísla bodů uvedená ve výpočtu výměr jsou použita i v seznamu souřadnic a v náčrtu, jedná se však o zcela jiné body. Přečíslování bodů není doloženo. </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Ve výpočtech výměr se vyskytují neexistující body 666-206, 666-191, 666-183, 666-90, 666-160.</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Ve výpočtu výměry </w:t>
      </w:r>
      <w:proofErr w:type="spellStart"/>
      <w:proofErr w:type="gramStart"/>
      <w:r w:rsidRPr="00276C7D">
        <w:rPr>
          <w:rFonts w:ascii="Arial" w:hAnsi="Arial" w:cs="Arial"/>
          <w:sz w:val="22"/>
        </w:rPr>
        <w:t>p.č</w:t>
      </w:r>
      <w:proofErr w:type="spellEnd"/>
      <w:r w:rsidRPr="00276C7D">
        <w:rPr>
          <w:rFonts w:ascii="Arial" w:hAnsi="Arial" w:cs="Arial"/>
          <w:sz w:val="22"/>
        </w:rPr>
        <w:t>.</w:t>
      </w:r>
      <w:proofErr w:type="gramEnd"/>
      <w:r w:rsidRPr="00276C7D">
        <w:rPr>
          <w:rFonts w:ascii="Arial" w:hAnsi="Arial" w:cs="Arial"/>
          <w:sz w:val="22"/>
        </w:rPr>
        <w:t xml:space="preserve"> 252/4 figuruje mimo jiné bod č. 115-144, jehož souřadnice neodpovídají žádnému výslednému bodu</w:t>
      </w:r>
      <w:r>
        <w:rPr>
          <w:rFonts w:ascii="Arial" w:hAnsi="Arial" w:cs="Arial"/>
          <w:sz w:val="22"/>
        </w:rPr>
        <w:t>.</w:t>
      </w:r>
      <w:r w:rsidRPr="00276C7D">
        <w:rPr>
          <w:rFonts w:ascii="Arial" w:hAnsi="Arial" w:cs="Arial"/>
          <w:sz w:val="22"/>
        </w:rPr>
        <w:t xml:space="preserve"> </w:t>
      </w:r>
      <w:r>
        <w:rPr>
          <w:rFonts w:ascii="Arial" w:hAnsi="Arial" w:cs="Arial"/>
          <w:sz w:val="22"/>
        </w:rPr>
        <w:t>T</w:t>
      </w:r>
      <w:r w:rsidRPr="00276C7D">
        <w:rPr>
          <w:rFonts w:ascii="Arial" w:hAnsi="Arial" w:cs="Arial"/>
          <w:sz w:val="22"/>
        </w:rPr>
        <w:t>ento bod je ve výpočtu navíc</w:t>
      </w:r>
      <w:r>
        <w:rPr>
          <w:rFonts w:ascii="Arial" w:hAnsi="Arial" w:cs="Arial"/>
          <w:sz w:val="22"/>
        </w:rPr>
        <w:t>, výměra tedy nebyla určena korektním způsobem</w:t>
      </w:r>
      <w:r w:rsidRPr="00276C7D">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Chybí výpočet výměr některých parcel, které mají dle výkazu dosavadního a nového stavu kód způsobu určení výměry (</w:t>
      </w:r>
      <w:r>
        <w:rPr>
          <w:rFonts w:ascii="Arial" w:hAnsi="Arial" w:cs="Arial"/>
          <w:sz w:val="22"/>
        </w:rPr>
        <w:t xml:space="preserve">dále jen </w:t>
      </w:r>
      <w:r w:rsidRPr="00276C7D">
        <w:rPr>
          <w:rFonts w:ascii="Arial" w:hAnsi="Arial" w:cs="Arial"/>
          <w:sz w:val="22"/>
        </w:rPr>
        <w:t xml:space="preserve">ZUV) 2, přičemž se jedná o nově vytvořené parcely nebo jsou jejich dosavadní výměry evidovány s kódem </w:t>
      </w:r>
      <w:proofErr w:type="gramStart"/>
      <w:r w:rsidRPr="00276C7D">
        <w:rPr>
          <w:rFonts w:ascii="Arial" w:hAnsi="Arial" w:cs="Arial"/>
          <w:sz w:val="22"/>
        </w:rPr>
        <w:t>ZUV</w:t>
      </w:r>
      <w:proofErr w:type="gramEnd"/>
      <w:r w:rsidRPr="00276C7D">
        <w:rPr>
          <w:rFonts w:ascii="Arial" w:hAnsi="Arial" w:cs="Arial"/>
          <w:sz w:val="22"/>
        </w:rPr>
        <w:t xml:space="preserve"> 0. </w:t>
      </w:r>
      <w:r>
        <w:rPr>
          <w:rFonts w:ascii="Arial" w:hAnsi="Arial" w:cs="Arial"/>
          <w:sz w:val="22"/>
        </w:rPr>
        <w:t>Jedná se n</w:t>
      </w:r>
      <w:r w:rsidRPr="00276C7D">
        <w:rPr>
          <w:rFonts w:ascii="Arial" w:hAnsi="Arial" w:cs="Arial"/>
          <w:sz w:val="22"/>
        </w:rPr>
        <w:t xml:space="preserve">apř. </w:t>
      </w:r>
      <w:r>
        <w:rPr>
          <w:rFonts w:ascii="Arial" w:hAnsi="Arial" w:cs="Arial"/>
          <w:sz w:val="22"/>
        </w:rPr>
        <w:t xml:space="preserve">o </w:t>
      </w:r>
      <w:proofErr w:type="spellStart"/>
      <w:proofErr w:type="gramStart"/>
      <w:r w:rsidRPr="00276C7D">
        <w:rPr>
          <w:rFonts w:ascii="Arial" w:hAnsi="Arial" w:cs="Arial"/>
          <w:sz w:val="22"/>
        </w:rPr>
        <w:t>p.č</w:t>
      </w:r>
      <w:proofErr w:type="spellEnd"/>
      <w:r w:rsidRPr="00276C7D">
        <w:rPr>
          <w:rFonts w:ascii="Arial" w:hAnsi="Arial" w:cs="Arial"/>
          <w:sz w:val="22"/>
        </w:rPr>
        <w:t>.</w:t>
      </w:r>
      <w:proofErr w:type="gramEnd"/>
      <w:r w:rsidRPr="00276C7D">
        <w:rPr>
          <w:rFonts w:ascii="Arial" w:hAnsi="Arial" w:cs="Arial"/>
          <w:sz w:val="22"/>
        </w:rPr>
        <w:t xml:space="preserve"> 803/1</w:t>
      </w:r>
      <w:r>
        <w:rPr>
          <w:rFonts w:ascii="Arial" w:hAnsi="Arial" w:cs="Arial"/>
          <w:sz w:val="22"/>
        </w:rPr>
        <w:t xml:space="preserve">, </w:t>
      </w:r>
      <w:r w:rsidRPr="00F00F57">
        <w:rPr>
          <w:rFonts w:ascii="Arial" w:hAnsi="Arial" w:cs="Arial"/>
          <w:sz w:val="22"/>
        </w:rPr>
        <w:t>u níž je navíc ve výkazu dosavadního a nového stavu uvedena jiná výměra, než je evidována v katastru,</w:t>
      </w:r>
      <w:r w:rsidRPr="00276C7D">
        <w:rPr>
          <w:rFonts w:ascii="Arial" w:hAnsi="Arial" w:cs="Arial"/>
          <w:sz w:val="22"/>
        </w:rPr>
        <w:t xml:space="preserve"> </w:t>
      </w:r>
      <w:r>
        <w:rPr>
          <w:rFonts w:ascii="Arial" w:hAnsi="Arial" w:cs="Arial"/>
          <w:sz w:val="22"/>
        </w:rPr>
        <w:t xml:space="preserve">dále </w:t>
      </w:r>
      <w:proofErr w:type="spellStart"/>
      <w:r w:rsidRPr="00276C7D">
        <w:rPr>
          <w:rFonts w:ascii="Arial" w:hAnsi="Arial" w:cs="Arial"/>
          <w:sz w:val="22"/>
        </w:rPr>
        <w:t>p.č</w:t>
      </w:r>
      <w:proofErr w:type="spellEnd"/>
      <w:r w:rsidRPr="00276C7D">
        <w:rPr>
          <w:rFonts w:ascii="Arial" w:hAnsi="Arial" w:cs="Arial"/>
          <w:sz w:val="22"/>
        </w:rPr>
        <w:t>. 920/17, 920/20.</w:t>
      </w:r>
      <w:r>
        <w:rPr>
          <w:rFonts w:ascii="Arial" w:hAnsi="Arial" w:cs="Arial"/>
          <w:sz w:val="22"/>
        </w:rPr>
        <w:t xml:space="preserve">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16.19 písm. e) přílohy </w:t>
      </w:r>
      <w:proofErr w:type="spellStart"/>
      <w:r>
        <w:rPr>
          <w:rFonts w:ascii="Arial" w:hAnsi="Arial" w:cs="Arial"/>
          <w:sz w:val="22"/>
        </w:rPr>
        <w:t>KatV</w:t>
      </w:r>
      <w:proofErr w:type="spellEnd"/>
      <w:r>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Chybí výpočet výměry </w:t>
      </w:r>
      <w:proofErr w:type="spellStart"/>
      <w:r w:rsidRPr="00276C7D">
        <w:rPr>
          <w:rFonts w:ascii="Arial" w:hAnsi="Arial" w:cs="Arial"/>
          <w:sz w:val="22"/>
        </w:rPr>
        <w:t>p.č</w:t>
      </w:r>
      <w:proofErr w:type="spellEnd"/>
      <w:r w:rsidRPr="00276C7D">
        <w:rPr>
          <w:rFonts w:ascii="Arial" w:hAnsi="Arial" w:cs="Arial"/>
          <w:sz w:val="22"/>
        </w:rPr>
        <w:t>. 796/16, jejíž celý obvod je tvořen lomovými body s</w:t>
      </w:r>
      <w:r>
        <w:rPr>
          <w:rFonts w:ascii="Arial" w:hAnsi="Arial" w:cs="Arial"/>
          <w:sz w:val="22"/>
        </w:rPr>
        <w:t> </w:t>
      </w:r>
      <w:r w:rsidRPr="00276C7D">
        <w:rPr>
          <w:rFonts w:ascii="Arial" w:hAnsi="Arial" w:cs="Arial"/>
          <w:sz w:val="22"/>
        </w:rPr>
        <w:t>k</w:t>
      </w:r>
      <w:r>
        <w:rPr>
          <w:rFonts w:ascii="Arial" w:hAnsi="Arial" w:cs="Arial"/>
          <w:sz w:val="22"/>
        </w:rPr>
        <w:t>ódem kvality</w:t>
      </w:r>
      <w:r w:rsidRPr="00276C7D">
        <w:rPr>
          <w:rFonts w:ascii="Arial" w:hAnsi="Arial" w:cs="Arial"/>
          <w:sz w:val="22"/>
        </w:rPr>
        <w:t xml:space="preserve"> 3, a tudíž výměra měla být určena s kódem </w:t>
      </w:r>
      <w:proofErr w:type="gramStart"/>
      <w:r w:rsidRPr="00276C7D">
        <w:rPr>
          <w:rFonts w:ascii="Arial" w:hAnsi="Arial" w:cs="Arial"/>
          <w:sz w:val="22"/>
        </w:rPr>
        <w:t>ZUV</w:t>
      </w:r>
      <w:proofErr w:type="gramEnd"/>
      <w:r w:rsidRPr="00276C7D">
        <w:rPr>
          <w:rFonts w:ascii="Arial" w:hAnsi="Arial" w:cs="Arial"/>
          <w:sz w:val="22"/>
        </w:rPr>
        <w:t xml:space="preserve"> 2. Ve výkazu dosavadního a nového stavu i ve „výpočtu výměr parcel (dílů)“ je v tomto případě chybně uveden kód ZUV 0.</w:t>
      </w:r>
      <w:r w:rsidRPr="00D445EE">
        <w:rPr>
          <w:rFonts w:ascii="Arial" w:hAnsi="Arial" w:cs="Arial"/>
          <w:sz w:val="22"/>
        </w:rPr>
        <w:t xml:space="preserve"> </w:t>
      </w:r>
      <w:r>
        <w:rPr>
          <w:rFonts w:ascii="Arial" w:hAnsi="Arial" w:cs="Arial"/>
          <w:sz w:val="22"/>
        </w:rPr>
        <w:t xml:space="preserve">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16.19 písm. e) přílohy </w:t>
      </w:r>
      <w:proofErr w:type="spellStart"/>
      <w:r>
        <w:rPr>
          <w:rFonts w:ascii="Arial" w:hAnsi="Arial" w:cs="Arial"/>
          <w:sz w:val="22"/>
        </w:rPr>
        <w:t>KatV</w:t>
      </w:r>
      <w:proofErr w:type="spellEnd"/>
      <w:r>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Body 17, 73, 85, 86, 90, 123 až 130, 149 mají ve výpočtech polární metody a v zápisníku měřených údajů uvedenou stabilizaci plastovým mezníkem, přitom v náčrtu ZPMZ i v grafickém znázornění GP jsou tyto body vyznačeny mapovou značkou 1.09 s popisem „k.“ a v seznamu souřadnic GP je u těchto bodů uvedena poznámka „kolík“.</w:t>
      </w:r>
    </w:p>
    <w:p w:rsidR="00576D14"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Není doloženo určení souřadnic pomocných měřických bodů 4242, 4243 a 4244 (bez uvedení č. ZPMZ). Uvedené body byly využity pro určení souřadnic lomových bodů změny.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16.19 písm. b) přílohy </w:t>
      </w:r>
      <w:proofErr w:type="spellStart"/>
      <w:r w:rsidRPr="00276C7D">
        <w:rPr>
          <w:rFonts w:ascii="Arial" w:hAnsi="Arial" w:cs="Arial"/>
          <w:sz w:val="22"/>
        </w:rPr>
        <w:t>KatV</w:t>
      </w:r>
      <w:proofErr w:type="spellEnd"/>
      <w:r w:rsidRPr="00276C7D">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Pr>
          <w:rFonts w:ascii="Arial" w:hAnsi="Arial" w:cs="Arial"/>
          <w:sz w:val="22"/>
        </w:rPr>
        <w:lastRenderedPageBreak/>
        <w:t xml:space="preserve">Není doloženo zaměření podrobných bodů č. 60-1, 18-63, 18-64, 18-65.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16.19 písm. b) přílohy </w:t>
      </w:r>
      <w:proofErr w:type="spellStart"/>
      <w:r>
        <w:rPr>
          <w:rFonts w:ascii="Arial" w:hAnsi="Arial" w:cs="Arial"/>
          <w:sz w:val="22"/>
        </w:rPr>
        <w:t>KatV</w:t>
      </w:r>
      <w:proofErr w:type="spellEnd"/>
      <w:r>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Není doloženo porovnání souřadnic bodů</w:t>
      </w:r>
      <w:r>
        <w:rPr>
          <w:rFonts w:ascii="Arial" w:hAnsi="Arial" w:cs="Arial"/>
          <w:sz w:val="22"/>
        </w:rPr>
        <w:t xml:space="preserve"> převzatých</w:t>
      </w:r>
      <w:r w:rsidRPr="00276C7D">
        <w:rPr>
          <w:rFonts w:ascii="Arial" w:hAnsi="Arial" w:cs="Arial"/>
          <w:sz w:val="22"/>
        </w:rPr>
        <w:t xml:space="preserve"> z předchozích výsledků zeměměřických činností evidovaných v katastru se souřadnicemi určenými na základě kontrolního zaměření</w:t>
      </w:r>
      <w:r>
        <w:rPr>
          <w:rFonts w:ascii="Arial" w:hAnsi="Arial" w:cs="Arial"/>
          <w:sz w:val="22"/>
        </w:rPr>
        <w:t xml:space="preserve"> těchto bodů</w:t>
      </w:r>
      <w:r w:rsidRPr="00276C7D">
        <w:rPr>
          <w:rFonts w:ascii="Arial" w:hAnsi="Arial" w:cs="Arial"/>
          <w:sz w:val="22"/>
        </w:rPr>
        <w:t xml:space="preserve">. Porušeno </w:t>
      </w:r>
      <w:proofErr w:type="spellStart"/>
      <w:r w:rsidRPr="00276C7D">
        <w:rPr>
          <w:rFonts w:ascii="Arial" w:hAnsi="Arial" w:cs="Arial"/>
          <w:sz w:val="22"/>
        </w:rPr>
        <w:t>ust</w:t>
      </w:r>
      <w:proofErr w:type="spellEnd"/>
      <w:r w:rsidRPr="00276C7D">
        <w:rPr>
          <w:rFonts w:ascii="Arial" w:hAnsi="Arial" w:cs="Arial"/>
          <w:sz w:val="22"/>
        </w:rPr>
        <w:t xml:space="preserve">. </w:t>
      </w:r>
      <w:proofErr w:type="gramStart"/>
      <w:r w:rsidRPr="00276C7D">
        <w:rPr>
          <w:rFonts w:ascii="Arial" w:hAnsi="Arial" w:cs="Arial"/>
          <w:sz w:val="22"/>
        </w:rPr>
        <w:t>bodu</w:t>
      </w:r>
      <w:proofErr w:type="gramEnd"/>
      <w:r w:rsidRPr="00276C7D">
        <w:rPr>
          <w:rFonts w:ascii="Arial" w:hAnsi="Arial" w:cs="Arial"/>
          <w:sz w:val="22"/>
        </w:rPr>
        <w:t xml:space="preserve"> 16.19 písm. b) přílohy </w:t>
      </w:r>
      <w:proofErr w:type="spellStart"/>
      <w:r w:rsidRPr="00276C7D">
        <w:rPr>
          <w:rFonts w:ascii="Arial" w:hAnsi="Arial" w:cs="Arial"/>
          <w:sz w:val="22"/>
        </w:rPr>
        <w:t>KatV</w:t>
      </w:r>
      <w:proofErr w:type="spellEnd"/>
      <w:r w:rsidRPr="00276C7D">
        <w:rPr>
          <w:rFonts w:ascii="Arial" w:hAnsi="Arial" w:cs="Arial"/>
          <w:sz w:val="22"/>
        </w:rPr>
        <w:t>.</w:t>
      </w:r>
    </w:p>
    <w:p w:rsidR="00576D14" w:rsidRPr="00276C7D" w:rsidRDefault="00576D14" w:rsidP="00576D14">
      <w:pPr>
        <w:numPr>
          <w:ilvl w:val="0"/>
          <w:numId w:val="39"/>
        </w:numPr>
        <w:ind w:left="567" w:hanging="283"/>
        <w:jc w:val="both"/>
        <w:rPr>
          <w:rFonts w:ascii="Arial" w:hAnsi="Arial" w:cs="Arial"/>
          <w:sz w:val="22"/>
        </w:rPr>
      </w:pPr>
      <w:r w:rsidRPr="00276C7D">
        <w:rPr>
          <w:rFonts w:ascii="Arial" w:hAnsi="Arial" w:cs="Arial"/>
          <w:sz w:val="22"/>
        </w:rPr>
        <w:t xml:space="preserve">Je doloženo zaměření pomocného měřického bodu 4019 technologií GNSS, tento bod však není uveden v seznamu souřadnic a není doloženo žádné další </w:t>
      </w:r>
      <w:r>
        <w:rPr>
          <w:rFonts w:ascii="Arial" w:hAnsi="Arial" w:cs="Arial"/>
          <w:sz w:val="22"/>
        </w:rPr>
        <w:t xml:space="preserve">použití </w:t>
      </w:r>
      <w:r w:rsidRPr="00276C7D">
        <w:rPr>
          <w:rFonts w:ascii="Arial" w:hAnsi="Arial" w:cs="Arial"/>
          <w:sz w:val="22"/>
        </w:rPr>
        <w:t>tohoto bodu.</w:t>
      </w:r>
    </w:p>
    <w:p w:rsidR="00576D14" w:rsidRPr="009927F9" w:rsidRDefault="00576D14" w:rsidP="00576D14">
      <w:pPr>
        <w:pStyle w:val="Odstavecseseznamem"/>
        <w:numPr>
          <w:ilvl w:val="0"/>
          <w:numId w:val="40"/>
        </w:numPr>
        <w:ind w:left="284" w:hanging="284"/>
        <w:jc w:val="both"/>
        <w:rPr>
          <w:rFonts w:ascii="Arial" w:hAnsi="Arial" w:cs="Arial"/>
          <w:sz w:val="22"/>
        </w:rPr>
      </w:pPr>
      <w:r w:rsidRPr="009927F9">
        <w:rPr>
          <w:rFonts w:ascii="Arial" w:hAnsi="Arial" w:cs="Arial"/>
          <w:sz w:val="22"/>
        </w:rPr>
        <w:t xml:space="preserve">Ve výkazu dosavadního a nového stavu údajů KN chybí parcela č. 234/3. Nadbytečně je naopak uvedena </w:t>
      </w:r>
      <w:proofErr w:type="spellStart"/>
      <w:proofErr w:type="gramStart"/>
      <w:r w:rsidRPr="009927F9">
        <w:rPr>
          <w:rFonts w:ascii="Arial" w:hAnsi="Arial" w:cs="Arial"/>
          <w:sz w:val="22"/>
        </w:rPr>
        <w:t>p.č</w:t>
      </w:r>
      <w:proofErr w:type="spellEnd"/>
      <w:r w:rsidRPr="009927F9">
        <w:rPr>
          <w:rFonts w:ascii="Arial" w:hAnsi="Arial" w:cs="Arial"/>
          <w:sz w:val="22"/>
        </w:rPr>
        <w:t>.</w:t>
      </w:r>
      <w:proofErr w:type="gramEnd"/>
      <w:r w:rsidRPr="009927F9">
        <w:rPr>
          <w:rFonts w:ascii="Arial" w:hAnsi="Arial" w:cs="Arial"/>
          <w:sz w:val="22"/>
        </w:rPr>
        <w:t xml:space="preserve"> 243/3, která není dotčena změnou.</w:t>
      </w:r>
    </w:p>
    <w:p w:rsidR="00576D14" w:rsidRDefault="00576D14" w:rsidP="00576D14">
      <w:pPr>
        <w:jc w:val="both"/>
        <w:rPr>
          <w:rFonts w:ascii="Arial" w:hAnsi="Arial" w:cs="Arial"/>
          <w:sz w:val="22"/>
        </w:rPr>
      </w:pPr>
    </w:p>
    <w:p w:rsidR="00576D14" w:rsidRPr="00276C7D" w:rsidRDefault="00576D14" w:rsidP="00576D14">
      <w:pPr>
        <w:jc w:val="both"/>
        <w:rPr>
          <w:rFonts w:ascii="Arial" w:hAnsi="Arial" w:cs="Arial"/>
          <w:sz w:val="22"/>
          <w:u w:val="single"/>
        </w:rPr>
      </w:pPr>
      <w:r w:rsidRPr="00276C7D">
        <w:rPr>
          <w:rFonts w:ascii="Arial" w:hAnsi="Arial" w:cs="Arial"/>
          <w:sz w:val="22"/>
          <w:u w:val="single"/>
        </w:rPr>
        <w:t xml:space="preserve">Verze ověřená ÚOZI </w:t>
      </w:r>
      <w:r>
        <w:rPr>
          <w:rFonts w:ascii="Arial" w:hAnsi="Arial" w:cs="Arial"/>
          <w:sz w:val="22"/>
          <w:u w:val="single"/>
        </w:rPr>
        <w:t xml:space="preserve">dne </w:t>
      </w:r>
      <w:proofErr w:type="gramStart"/>
      <w:r>
        <w:rPr>
          <w:rFonts w:ascii="Arial" w:hAnsi="Arial" w:cs="Arial"/>
          <w:sz w:val="22"/>
          <w:u w:val="single"/>
        </w:rPr>
        <w:t>1</w:t>
      </w:r>
      <w:r w:rsidRPr="00276C7D">
        <w:rPr>
          <w:rFonts w:ascii="Arial" w:hAnsi="Arial" w:cs="Arial"/>
          <w:sz w:val="22"/>
          <w:u w:val="single"/>
        </w:rPr>
        <w:t>.</w:t>
      </w:r>
      <w:r>
        <w:rPr>
          <w:rFonts w:ascii="Arial" w:hAnsi="Arial" w:cs="Arial"/>
          <w:sz w:val="22"/>
          <w:u w:val="single"/>
        </w:rPr>
        <w:t>6</w:t>
      </w:r>
      <w:r w:rsidRPr="00276C7D">
        <w:rPr>
          <w:rFonts w:ascii="Arial" w:hAnsi="Arial" w:cs="Arial"/>
          <w:sz w:val="22"/>
          <w:u w:val="single"/>
        </w:rPr>
        <w:t>.2015</w:t>
      </w:r>
      <w:proofErr w:type="gramEnd"/>
      <w:r w:rsidRPr="00276C7D">
        <w:rPr>
          <w:rFonts w:ascii="Arial" w:hAnsi="Arial" w:cs="Arial"/>
          <w:sz w:val="22"/>
          <w:u w:val="single"/>
        </w:rPr>
        <w:t>:</w:t>
      </w:r>
    </w:p>
    <w:p w:rsidR="00576D14" w:rsidRPr="00CB7FE1" w:rsidRDefault="00576D14" w:rsidP="00576D14">
      <w:pPr>
        <w:numPr>
          <w:ilvl w:val="0"/>
          <w:numId w:val="41"/>
        </w:numPr>
        <w:ind w:left="284" w:hanging="284"/>
        <w:jc w:val="both"/>
        <w:rPr>
          <w:rFonts w:ascii="Arial" w:hAnsi="Arial" w:cs="Arial"/>
          <w:sz w:val="22"/>
        </w:rPr>
      </w:pPr>
      <w:r w:rsidRPr="00CB7FE1">
        <w:rPr>
          <w:rFonts w:ascii="Arial" w:hAnsi="Arial" w:cs="Arial"/>
          <w:sz w:val="22"/>
        </w:rPr>
        <w:t>Náčrt ZPMZ a grafické znázornění GP:</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Chybí přehled kladu náčrtů.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16.16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Klad náčrtů ZPMZ neodpovídá kladu grafického znázornění GP.</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Poslední náčrt není očíslován.</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Na náčrtu č. 5 a na posledním náčrtu chybí názvy sousedních </w:t>
      </w:r>
      <w:proofErr w:type="gramStart"/>
      <w:r w:rsidRPr="00CB7FE1">
        <w:rPr>
          <w:rFonts w:ascii="Arial" w:hAnsi="Arial" w:cs="Arial"/>
          <w:sz w:val="22"/>
        </w:rPr>
        <w:t>k.</w:t>
      </w:r>
      <w:proofErr w:type="spellStart"/>
      <w:r w:rsidRPr="00CB7FE1">
        <w:rPr>
          <w:rFonts w:ascii="Arial" w:hAnsi="Arial" w:cs="Arial"/>
          <w:sz w:val="22"/>
        </w:rPr>
        <w:t>ú</w:t>
      </w:r>
      <w:proofErr w:type="spellEnd"/>
      <w:r w:rsidRPr="00CB7FE1">
        <w:rPr>
          <w:rFonts w:ascii="Arial" w:hAnsi="Arial" w:cs="Arial"/>
          <w:sz w:val="22"/>
        </w:rPr>
        <w:t>.</w:t>
      </w:r>
      <w:proofErr w:type="gramEnd"/>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Chybně je uváděn název </w:t>
      </w:r>
      <w:proofErr w:type="gramStart"/>
      <w:r w:rsidRPr="00CB7FE1">
        <w:rPr>
          <w:rFonts w:ascii="Arial" w:hAnsi="Arial" w:cs="Arial"/>
          <w:sz w:val="22"/>
        </w:rPr>
        <w:t>k.</w:t>
      </w:r>
      <w:proofErr w:type="spellStart"/>
      <w:r w:rsidRPr="00CB7FE1">
        <w:rPr>
          <w:rFonts w:ascii="Arial" w:hAnsi="Arial" w:cs="Arial"/>
          <w:sz w:val="22"/>
        </w:rPr>
        <w:t>ú</w:t>
      </w:r>
      <w:proofErr w:type="spellEnd"/>
      <w:r w:rsidRPr="00CB7FE1">
        <w:rPr>
          <w:rFonts w:ascii="Arial" w:hAnsi="Arial" w:cs="Arial"/>
          <w:sz w:val="22"/>
        </w:rPr>
        <w:t>. „</w:t>
      </w:r>
      <w:proofErr w:type="spellStart"/>
      <w:r w:rsidR="00BC4D2F">
        <w:rPr>
          <w:rFonts w:ascii="Arial" w:hAnsi="Arial" w:cs="Arial"/>
          <w:sz w:val="22"/>
        </w:rPr>
        <w:t>xxx</w:t>
      </w:r>
      <w:proofErr w:type="spellEnd"/>
      <w:proofErr w:type="gramEnd"/>
      <w:r w:rsidR="00BC4D2F">
        <w:rPr>
          <w:rFonts w:ascii="Arial" w:hAnsi="Arial" w:cs="Arial"/>
          <w:sz w:val="22"/>
        </w:rPr>
        <w:t>“.</w:t>
      </w:r>
      <w:r w:rsidRPr="00CB7FE1">
        <w:rPr>
          <w:rFonts w:ascii="Arial" w:hAnsi="Arial" w:cs="Arial"/>
          <w:sz w:val="22"/>
        </w:rPr>
        <w:t xml:space="preserve"> </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Mapové značky druhů pozemků u nově vytvořených parcel jsou vyznačeny červeně, aniž by došlo ke změně druhu pozemku.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bodů</w:t>
      </w:r>
      <w:proofErr w:type="gramEnd"/>
      <w:r w:rsidRPr="00CB7FE1">
        <w:rPr>
          <w:rFonts w:ascii="Arial" w:hAnsi="Arial" w:cs="Arial"/>
          <w:sz w:val="22"/>
        </w:rPr>
        <w:t xml:space="preserve"> 16.10 a 16.11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Na náčrtu ZPMZ č. 4 chybí číslo bodu 363.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16.11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Na náčrtu ZPMZ č. 2 chybí číslo u jednoho stanoviska. Pravděpodobně se jedná o pomocný měřický bod 4016.</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Na náčrtech ZPMZ není u některých stanovisek zřejmé, na které body byla provedena orientace (např. bod 4007 na náčrtu č. 6). Pro přehlednost by bylo vhodné vyhotovit přehled měřické sítě (např. společně s přehledem kladu náčrtů).</w:t>
      </w:r>
    </w:p>
    <w:p w:rsidR="00576D14" w:rsidRPr="00CB7FE1" w:rsidRDefault="00576D14" w:rsidP="00576D14">
      <w:pPr>
        <w:numPr>
          <w:ilvl w:val="0"/>
          <w:numId w:val="37"/>
        </w:numPr>
        <w:ind w:left="567" w:hanging="283"/>
        <w:jc w:val="both"/>
        <w:rPr>
          <w:rFonts w:ascii="Arial" w:hAnsi="Arial" w:cs="Arial"/>
          <w:sz w:val="22"/>
        </w:rPr>
      </w:pPr>
      <w:r w:rsidRPr="00CB7FE1">
        <w:rPr>
          <w:rFonts w:ascii="Arial" w:hAnsi="Arial" w:cs="Arial"/>
          <w:sz w:val="22"/>
        </w:rPr>
        <w:t xml:space="preserve">Číslování rušených bodů, které jsou nahrazeny novými body, nemá náležitosti dle bodu 16.14 přílohy </w:t>
      </w:r>
      <w:proofErr w:type="spellStart"/>
      <w:r w:rsidRPr="00CB7FE1">
        <w:rPr>
          <w:rFonts w:ascii="Arial" w:hAnsi="Arial" w:cs="Arial"/>
          <w:sz w:val="22"/>
        </w:rPr>
        <w:t>KatV</w:t>
      </w:r>
      <w:proofErr w:type="spellEnd"/>
      <w:r w:rsidRPr="00CB7FE1">
        <w:rPr>
          <w:rFonts w:ascii="Arial" w:hAnsi="Arial" w:cs="Arial"/>
          <w:sz w:val="22"/>
        </w:rPr>
        <w:t>. Chybí vyznačení jednoznačné vazby mezi body pomocí rovnítka (tato vazba není zřejmá ani ze seznamu souřadnic).</w:t>
      </w:r>
    </w:p>
    <w:p w:rsidR="00576D14" w:rsidRPr="00CB7FE1" w:rsidRDefault="00576D14" w:rsidP="00576D14">
      <w:pPr>
        <w:pStyle w:val="Odstavecseseznamem"/>
        <w:numPr>
          <w:ilvl w:val="0"/>
          <w:numId w:val="41"/>
        </w:numPr>
        <w:ind w:left="284" w:hanging="284"/>
        <w:jc w:val="both"/>
        <w:rPr>
          <w:rFonts w:ascii="Arial" w:hAnsi="Arial" w:cs="Arial"/>
          <w:sz w:val="22"/>
        </w:rPr>
      </w:pPr>
      <w:r w:rsidRPr="00CB7FE1">
        <w:rPr>
          <w:rFonts w:ascii="Arial" w:hAnsi="Arial" w:cs="Arial"/>
          <w:sz w:val="22"/>
        </w:rPr>
        <w:t>Seznam souřadnic (ZPMZ i GP):</w:t>
      </w:r>
    </w:p>
    <w:p w:rsidR="00576D14" w:rsidRPr="00CB7FE1" w:rsidRDefault="00576D14" w:rsidP="00576D14">
      <w:pPr>
        <w:numPr>
          <w:ilvl w:val="0"/>
          <w:numId w:val="38"/>
        </w:numPr>
        <w:ind w:left="567" w:hanging="283"/>
        <w:jc w:val="both"/>
        <w:rPr>
          <w:rFonts w:ascii="Arial" w:hAnsi="Arial" w:cs="Arial"/>
          <w:sz w:val="22"/>
        </w:rPr>
      </w:pPr>
      <w:r w:rsidRPr="00CB7FE1">
        <w:rPr>
          <w:rFonts w:ascii="Arial" w:hAnsi="Arial" w:cs="Arial"/>
          <w:sz w:val="22"/>
        </w:rPr>
        <w:t>V seznamu souřadnic rušených bodů je u bodu 97-6 uveden chybně kód kvality 3. Tento bod má v katastru evidovaný kód kvality 8.</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Na konci seznamu souřadnic GP jsou uvedeny body s kódem kvality 8 (počínaje bodem 15), přestože v náčrtu ZPMZ a v grafickém znázornění GP jsou vyznačeny červeně, mělo by se tedy jednat o body upřesněné (s kódem kvality 3). </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V seznamu souřadnic ZPMZ u bodu 336 chybí souřadnice polohy, přestože se jedná o bod zaměřený polární metodou.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16.24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V seznamu souřadnic GP u bodů 87-94, 87-120, 87-146 a 59-30 není uvedena příslušnost ke </w:t>
      </w:r>
      <w:proofErr w:type="gramStart"/>
      <w:r w:rsidRPr="00CB7FE1">
        <w:rPr>
          <w:rFonts w:ascii="Arial" w:hAnsi="Arial" w:cs="Arial"/>
          <w:sz w:val="22"/>
        </w:rPr>
        <w:t>k.</w:t>
      </w:r>
      <w:proofErr w:type="spellStart"/>
      <w:r w:rsidRPr="00CB7FE1">
        <w:rPr>
          <w:rFonts w:ascii="Arial" w:hAnsi="Arial" w:cs="Arial"/>
          <w:sz w:val="22"/>
        </w:rPr>
        <w:t>ú</w:t>
      </w:r>
      <w:proofErr w:type="spellEnd"/>
      <w:r w:rsidRPr="00CB7FE1">
        <w:rPr>
          <w:rFonts w:ascii="Arial" w:hAnsi="Arial" w:cs="Arial"/>
          <w:sz w:val="22"/>
        </w:rPr>
        <w:t>. (jedná</w:t>
      </w:r>
      <w:proofErr w:type="gramEnd"/>
      <w:r w:rsidRPr="00CB7FE1">
        <w:rPr>
          <w:rFonts w:ascii="Arial" w:hAnsi="Arial" w:cs="Arial"/>
          <w:sz w:val="22"/>
        </w:rPr>
        <w:t xml:space="preserve"> se o body ze sousedních k.</w:t>
      </w:r>
      <w:proofErr w:type="spellStart"/>
      <w:r w:rsidRPr="00CB7FE1">
        <w:rPr>
          <w:rFonts w:ascii="Arial" w:hAnsi="Arial" w:cs="Arial"/>
          <w:sz w:val="22"/>
        </w:rPr>
        <w:t>ú</w:t>
      </w:r>
      <w:proofErr w:type="spellEnd"/>
      <w:r w:rsidRPr="00CB7FE1">
        <w:rPr>
          <w:rFonts w:ascii="Arial" w:hAnsi="Arial" w:cs="Arial"/>
          <w:sz w:val="22"/>
        </w:rPr>
        <w:t xml:space="preserve">.). </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Chybí seznam souřadnic pomocných měřických bodů a bodů geometrického základu (bodových polí).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16.19 písm. a)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Seznam souřadnic rušených bodů nemá náležitosti dle bodu 16.21 přílohy </w:t>
      </w:r>
      <w:proofErr w:type="spellStart"/>
      <w:r w:rsidRPr="00CB7FE1">
        <w:rPr>
          <w:rFonts w:ascii="Arial" w:hAnsi="Arial" w:cs="Arial"/>
          <w:sz w:val="22"/>
        </w:rPr>
        <w:t>KatV</w:t>
      </w:r>
      <w:proofErr w:type="spellEnd"/>
      <w:r w:rsidRPr="00CB7FE1">
        <w:rPr>
          <w:rFonts w:ascii="Arial" w:hAnsi="Arial" w:cs="Arial"/>
          <w:sz w:val="22"/>
        </w:rPr>
        <w:t>. V poznámce nejsou uvedena čísla nových bodů, kterými byly rušené body nahrazeny.</w:t>
      </w:r>
    </w:p>
    <w:p w:rsidR="00576D14" w:rsidRPr="00CB7FE1" w:rsidRDefault="00576D14" w:rsidP="00576D14">
      <w:pPr>
        <w:pStyle w:val="Odstavecseseznamem"/>
        <w:numPr>
          <w:ilvl w:val="0"/>
          <w:numId w:val="41"/>
        </w:numPr>
        <w:ind w:left="284" w:hanging="284"/>
        <w:jc w:val="both"/>
        <w:rPr>
          <w:rFonts w:ascii="Arial" w:hAnsi="Arial" w:cs="Arial"/>
          <w:sz w:val="22"/>
        </w:rPr>
      </w:pPr>
      <w:r w:rsidRPr="00CB7FE1">
        <w:rPr>
          <w:rFonts w:ascii="Arial" w:hAnsi="Arial" w:cs="Arial"/>
          <w:sz w:val="22"/>
        </w:rPr>
        <w:t>Protokol o výpočtech:</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Ve výpočtech výměr se vyskytují body ze ZPMZ 115 s jinými čísly, než mají odpovídající body v seznamu souřadnic a v náčrtu. Některá čísla bodů uvedená ve výpočtu výměr jsou použita i v seznamu souřadnic a v náčrtu, jedná se však o zcela jiné body. Přečíslování bodů není doloženo. </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Ve výpočtech výměr se vyskytují neexistující body 666-206, 666-191, 666-183, 666-90, 666-160.</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Ve výpočtu výměry </w:t>
      </w:r>
      <w:proofErr w:type="spellStart"/>
      <w:proofErr w:type="gramStart"/>
      <w:r w:rsidRPr="00CB7FE1">
        <w:rPr>
          <w:rFonts w:ascii="Arial" w:hAnsi="Arial" w:cs="Arial"/>
          <w:sz w:val="22"/>
        </w:rPr>
        <w:t>p.č</w:t>
      </w:r>
      <w:proofErr w:type="spellEnd"/>
      <w:r w:rsidRPr="00CB7FE1">
        <w:rPr>
          <w:rFonts w:ascii="Arial" w:hAnsi="Arial" w:cs="Arial"/>
          <w:sz w:val="22"/>
        </w:rPr>
        <w:t>.</w:t>
      </w:r>
      <w:proofErr w:type="gramEnd"/>
      <w:r w:rsidRPr="00CB7FE1">
        <w:rPr>
          <w:rFonts w:ascii="Arial" w:hAnsi="Arial" w:cs="Arial"/>
          <w:sz w:val="22"/>
        </w:rPr>
        <w:t xml:space="preserve"> 252/4 figuruje mimo jiné bod č. 115-144, jehož souřadnice neodpovídají žádnému výslednému bodu. Tento bod je ve výpočtu navíc, výměra tedy nebyla určena korektním způsobem.</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Chybí výpočet výměr některých parcel, které mají dle výkazu dosavadního a nového stavu kód ZUV 2, přičemž se jedná o nově vytvořené parcely nebo jsou jejich dosavadní výměry evidovány s kódem </w:t>
      </w:r>
      <w:proofErr w:type="gramStart"/>
      <w:r w:rsidRPr="00CB7FE1">
        <w:rPr>
          <w:rFonts w:ascii="Arial" w:hAnsi="Arial" w:cs="Arial"/>
          <w:sz w:val="22"/>
        </w:rPr>
        <w:t>ZUV</w:t>
      </w:r>
      <w:proofErr w:type="gramEnd"/>
      <w:r w:rsidRPr="00CB7FE1">
        <w:rPr>
          <w:rFonts w:ascii="Arial" w:hAnsi="Arial" w:cs="Arial"/>
          <w:sz w:val="22"/>
        </w:rPr>
        <w:t xml:space="preserve"> 0. Jedná se např. o </w:t>
      </w:r>
      <w:proofErr w:type="spellStart"/>
      <w:proofErr w:type="gramStart"/>
      <w:r w:rsidRPr="00CB7FE1">
        <w:rPr>
          <w:rFonts w:ascii="Arial" w:hAnsi="Arial" w:cs="Arial"/>
          <w:sz w:val="22"/>
        </w:rPr>
        <w:t>p.č</w:t>
      </w:r>
      <w:proofErr w:type="spellEnd"/>
      <w:r w:rsidRPr="00CB7FE1">
        <w:rPr>
          <w:rFonts w:ascii="Arial" w:hAnsi="Arial" w:cs="Arial"/>
          <w:sz w:val="22"/>
        </w:rPr>
        <w:t>.</w:t>
      </w:r>
      <w:proofErr w:type="gramEnd"/>
      <w:r w:rsidRPr="00CB7FE1">
        <w:rPr>
          <w:rFonts w:ascii="Arial" w:hAnsi="Arial" w:cs="Arial"/>
          <w:sz w:val="22"/>
        </w:rPr>
        <w:t xml:space="preserve"> 803/1, u níž je navíc ve výkazu </w:t>
      </w:r>
      <w:r w:rsidRPr="00CB7FE1">
        <w:rPr>
          <w:rFonts w:ascii="Arial" w:hAnsi="Arial" w:cs="Arial"/>
          <w:sz w:val="22"/>
        </w:rPr>
        <w:lastRenderedPageBreak/>
        <w:t xml:space="preserve">dosavadního a nového stavu uvedena jiná výměra, než je evidována v katastru, dále </w:t>
      </w:r>
      <w:proofErr w:type="spellStart"/>
      <w:r w:rsidRPr="00CB7FE1">
        <w:rPr>
          <w:rFonts w:ascii="Arial" w:hAnsi="Arial" w:cs="Arial"/>
          <w:sz w:val="22"/>
        </w:rPr>
        <w:t>p.č</w:t>
      </w:r>
      <w:proofErr w:type="spellEnd"/>
      <w:r w:rsidRPr="00CB7FE1">
        <w:rPr>
          <w:rFonts w:ascii="Arial" w:hAnsi="Arial" w:cs="Arial"/>
          <w:sz w:val="22"/>
        </w:rPr>
        <w:t xml:space="preserve">. 920/17, 920/20.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16.19 písm. e)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Body 17, 73, 85, 86, 90, 123 až 130, 149 mají ve výpočtech polární metody a v zápisníku měřených údajů uvedenou stabilizaci plastovým mezníkem, přitom v náčrtu ZPMZ i v grafickém znázornění GP jsou tyto body vyznačeny mapovou značkou 1.09 s popisem „k.“ a v seznamu souřadnic GP je u těchto bodů uvedena poznámka „kolík“.</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Není doloženo určení souřadnic podrobných bodů 340, 341, 342.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16.19 písm. b) přílohy </w:t>
      </w:r>
      <w:proofErr w:type="spellStart"/>
      <w:r w:rsidRPr="00CB7FE1">
        <w:rPr>
          <w:rFonts w:ascii="Arial" w:hAnsi="Arial" w:cs="Arial"/>
          <w:sz w:val="22"/>
        </w:rPr>
        <w:t>KatV</w:t>
      </w:r>
      <w:proofErr w:type="spellEnd"/>
      <w:r w:rsidRPr="00CB7FE1">
        <w:rPr>
          <w:rFonts w:ascii="Arial" w:hAnsi="Arial" w:cs="Arial"/>
          <w:sz w:val="22"/>
        </w:rPr>
        <w:t xml:space="preserve">. Tyto body se v původní verzi GP ověřené dne </w:t>
      </w:r>
      <w:proofErr w:type="gramStart"/>
      <w:r w:rsidRPr="00CB7FE1">
        <w:rPr>
          <w:rFonts w:ascii="Arial" w:hAnsi="Arial" w:cs="Arial"/>
          <w:sz w:val="22"/>
        </w:rPr>
        <w:t>27.2.2015</w:t>
      </w:r>
      <w:proofErr w:type="gramEnd"/>
      <w:r w:rsidRPr="00CB7FE1">
        <w:rPr>
          <w:rFonts w:ascii="Arial" w:hAnsi="Arial" w:cs="Arial"/>
          <w:sz w:val="22"/>
        </w:rPr>
        <w:t xml:space="preserve"> nevyskytovaly a vznikly přečíslováním původních bodů 97-6, 88-8, 88-10 na základě upozornění KP </w:t>
      </w:r>
      <w:proofErr w:type="spellStart"/>
      <w:r w:rsidR="00BC4D2F">
        <w:rPr>
          <w:rFonts w:ascii="Arial" w:hAnsi="Arial" w:cs="Arial"/>
          <w:sz w:val="22"/>
        </w:rPr>
        <w:t>xxx</w:t>
      </w:r>
      <w:proofErr w:type="spellEnd"/>
      <w:r w:rsidRPr="00CB7FE1">
        <w:rPr>
          <w:rFonts w:ascii="Arial" w:hAnsi="Arial" w:cs="Arial"/>
          <w:sz w:val="22"/>
        </w:rPr>
        <w:t xml:space="preserve"> v průběhu řízení PGP-</w:t>
      </w:r>
      <w:proofErr w:type="spellStart"/>
      <w:r w:rsidR="00BC4D2F">
        <w:rPr>
          <w:rFonts w:ascii="Arial" w:hAnsi="Arial" w:cs="Arial"/>
          <w:sz w:val="22"/>
        </w:rPr>
        <w:t>xxx</w:t>
      </w:r>
      <w:proofErr w:type="spellEnd"/>
      <w:r w:rsidRPr="00CB7FE1">
        <w:rPr>
          <w:rFonts w:ascii="Arial" w:hAnsi="Arial" w:cs="Arial"/>
          <w:sz w:val="22"/>
        </w:rPr>
        <w:t>, že stávající body s kódem kvality 8 je nutno přečíslovat. Oprava však byla provedena neodborným způsobem, když nová čísla byla uvedena pouze v náčrtu a v seznamu souřadnic, ovšem zaměření zůstalo doloženo (v protokolu o výpočtech a v zápisníku) pod původními čísly, přičemž přečíslování bodů není nikde doloženo, původ souřadnic nových bodů tudíž není z dokumentace zřejmý.</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Oproti původní verzi GP ověřené dne </w:t>
      </w:r>
      <w:proofErr w:type="gramStart"/>
      <w:r w:rsidRPr="00CB7FE1">
        <w:rPr>
          <w:rFonts w:ascii="Arial" w:hAnsi="Arial" w:cs="Arial"/>
          <w:sz w:val="22"/>
        </w:rPr>
        <w:t>27.2.2015</w:t>
      </w:r>
      <w:proofErr w:type="gramEnd"/>
      <w:r w:rsidRPr="00CB7FE1">
        <w:rPr>
          <w:rFonts w:ascii="Arial" w:hAnsi="Arial" w:cs="Arial"/>
          <w:sz w:val="22"/>
        </w:rPr>
        <w:t xml:space="preserve"> se ve verzi ověřené dne 1.6.2015 vyskytuje (kromě výše zmíněných tří bodů 340, 341, 342) ještě několik dalších bodů vytvořených přečíslováním (body 350 až 358, 360 až 363). Nebylo přitom postupováno jednotně ohledně určení výsledných souřadnic bodů. Zatímco u bodů 340, 341, 342 byly ponechány původní souřadnice rušených bodů, v dalších případech byly souřadnice nahrazeny souřadnicemi určenými na základě nového (kontrolního) zaměření. Není zřejmé, z jakého důvodu bylo postupováno nejednotně. </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 xml:space="preserve">Není doloženo porovnání souřadnic bodů převzatých z předchozích výsledků zeměměřických činností evidovaných v katastru se souřadnicemi určenými na základě kontrolního zaměření těchto bodů.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16.19 písm. b) přílohy </w:t>
      </w:r>
      <w:proofErr w:type="spellStart"/>
      <w:r w:rsidRPr="00CB7FE1">
        <w:rPr>
          <w:rFonts w:ascii="Arial" w:hAnsi="Arial" w:cs="Arial"/>
          <w:sz w:val="22"/>
        </w:rPr>
        <w:t>KatV</w:t>
      </w:r>
      <w:proofErr w:type="spellEnd"/>
      <w:r w:rsidRPr="00CB7FE1">
        <w:rPr>
          <w:rFonts w:ascii="Arial" w:hAnsi="Arial" w:cs="Arial"/>
          <w:sz w:val="22"/>
        </w:rPr>
        <w:t>.</w:t>
      </w:r>
    </w:p>
    <w:p w:rsidR="00576D14" w:rsidRPr="00CB7FE1" w:rsidRDefault="00576D14" w:rsidP="00576D14">
      <w:pPr>
        <w:numPr>
          <w:ilvl w:val="0"/>
          <w:numId w:val="39"/>
        </w:numPr>
        <w:ind w:left="567" w:hanging="283"/>
        <w:jc w:val="both"/>
        <w:rPr>
          <w:rFonts w:ascii="Arial" w:hAnsi="Arial" w:cs="Arial"/>
          <w:sz w:val="22"/>
        </w:rPr>
      </w:pPr>
      <w:r w:rsidRPr="00CB7FE1">
        <w:rPr>
          <w:rFonts w:ascii="Arial" w:hAnsi="Arial" w:cs="Arial"/>
          <w:sz w:val="22"/>
        </w:rPr>
        <w:t>Je doloženo zaměření pomocného měřického bodu 4019 technologií GNSS, tento bod však není uveden v seznamu souřadnic a není doloženo žádné další použití tohoto bodu.</w:t>
      </w:r>
    </w:p>
    <w:p w:rsidR="00576D14" w:rsidRPr="00CB7FE1" w:rsidRDefault="00576D14" w:rsidP="00576D14">
      <w:pPr>
        <w:pStyle w:val="Odstavecseseznamem"/>
        <w:numPr>
          <w:ilvl w:val="0"/>
          <w:numId w:val="41"/>
        </w:numPr>
        <w:ind w:left="284" w:hanging="284"/>
        <w:jc w:val="both"/>
        <w:rPr>
          <w:rFonts w:ascii="Arial" w:hAnsi="Arial" w:cs="Arial"/>
          <w:sz w:val="22"/>
        </w:rPr>
      </w:pPr>
      <w:r w:rsidRPr="00CB7FE1">
        <w:rPr>
          <w:rFonts w:ascii="Arial" w:hAnsi="Arial" w:cs="Arial"/>
          <w:sz w:val="22"/>
        </w:rPr>
        <w:t xml:space="preserve">Ve výpočtu výměr parcel (dílů) chybí jedna stránka (výpočetní skupiny 12 až 17). Porušeno </w:t>
      </w:r>
      <w:proofErr w:type="spellStart"/>
      <w:r w:rsidRPr="00CB7FE1">
        <w:rPr>
          <w:rFonts w:ascii="Arial" w:hAnsi="Arial" w:cs="Arial"/>
          <w:sz w:val="22"/>
        </w:rPr>
        <w:t>ust</w:t>
      </w:r>
      <w:proofErr w:type="spellEnd"/>
      <w:r w:rsidRPr="00CB7FE1">
        <w:rPr>
          <w:rFonts w:ascii="Arial" w:hAnsi="Arial" w:cs="Arial"/>
          <w:sz w:val="22"/>
        </w:rPr>
        <w:t xml:space="preserve">. </w:t>
      </w:r>
      <w:proofErr w:type="gramStart"/>
      <w:r w:rsidRPr="00CB7FE1">
        <w:rPr>
          <w:rFonts w:ascii="Arial" w:hAnsi="Arial" w:cs="Arial"/>
          <w:sz w:val="22"/>
        </w:rPr>
        <w:t>bodu</w:t>
      </w:r>
      <w:proofErr w:type="gramEnd"/>
      <w:r w:rsidRPr="00CB7FE1">
        <w:rPr>
          <w:rFonts w:ascii="Arial" w:hAnsi="Arial" w:cs="Arial"/>
          <w:sz w:val="22"/>
        </w:rPr>
        <w:t xml:space="preserve"> 16.23 písm. b) přílohy </w:t>
      </w:r>
      <w:proofErr w:type="spellStart"/>
      <w:r w:rsidRPr="00CB7FE1">
        <w:rPr>
          <w:rFonts w:ascii="Arial" w:hAnsi="Arial" w:cs="Arial"/>
          <w:sz w:val="22"/>
        </w:rPr>
        <w:t>KatV</w:t>
      </w:r>
      <w:proofErr w:type="spellEnd"/>
      <w:r w:rsidRPr="00CB7FE1">
        <w:rPr>
          <w:rFonts w:ascii="Arial" w:hAnsi="Arial" w:cs="Arial"/>
          <w:sz w:val="22"/>
        </w:rPr>
        <w:t>.</w:t>
      </w:r>
    </w:p>
    <w:p w:rsidR="00576D14" w:rsidRDefault="00576D14" w:rsidP="00854610">
      <w:pPr>
        <w:jc w:val="both"/>
        <w:rPr>
          <w:rFonts w:ascii="Arial" w:hAnsi="Arial" w:cs="Arial"/>
          <w:sz w:val="22"/>
          <w:szCs w:val="22"/>
        </w:rPr>
      </w:pPr>
    </w:p>
    <w:p w:rsidR="006C53D3" w:rsidRDefault="00D07ABD" w:rsidP="00854610">
      <w:pPr>
        <w:jc w:val="both"/>
        <w:rPr>
          <w:rFonts w:ascii="Arial" w:hAnsi="Arial" w:cs="Arial"/>
          <w:sz w:val="22"/>
          <w:szCs w:val="22"/>
        </w:rPr>
      </w:pPr>
      <w:r>
        <w:rPr>
          <w:rFonts w:ascii="Arial" w:hAnsi="Arial" w:cs="Arial"/>
          <w:sz w:val="22"/>
          <w:szCs w:val="22"/>
        </w:rPr>
        <w:t xml:space="preserve">Ověřovatel v průběhu řízení nerozporoval skutečnost, že obě kontrolované verze předmětného GP ověřil. Ke zjištěným závadám se vyjádřil při ústním jednání dne </w:t>
      </w:r>
      <w:proofErr w:type="gramStart"/>
      <w:r>
        <w:rPr>
          <w:rFonts w:ascii="Arial" w:hAnsi="Arial" w:cs="Arial"/>
          <w:sz w:val="22"/>
          <w:szCs w:val="22"/>
        </w:rPr>
        <w:t>12.8.2015</w:t>
      </w:r>
      <w:proofErr w:type="gramEnd"/>
      <w:r>
        <w:rPr>
          <w:rFonts w:ascii="Arial" w:hAnsi="Arial" w:cs="Arial"/>
          <w:sz w:val="22"/>
          <w:szCs w:val="22"/>
        </w:rPr>
        <w:t>, kdy na svoji obhajobu uvedl následující skutečnosti:</w:t>
      </w:r>
    </w:p>
    <w:p w:rsidR="00457013" w:rsidRDefault="00457013" w:rsidP="00854610">
      <w:pPr>
        <w:jc w:val="both"/>
        <w:rPr>
          <w:rFonts w:ascii="Arial" w:hAnsi="Arial" w:cs="Arial"/>
          <w:sz w:val="22"/>
          <w:szCs w:val="22"/>
        </w:rPr>
      </w:pPr>
    </w:p>
    <w:p w:rsidR="00D07ABD" w:rsidRPr="0049494D" w:rsidRDefault="00D07ABD" w:rsidP="00457013">
      <w:pPr>
        <w:pStyle w:val="Odstavecseseznamem"/>
        <w:numPr>
          <w:ilvl w:val="0"/>
          <w:numId w:val="42"/>
        </w:numPr>
        <w:ind w:left="284" w:hanging="284"/>
        <w:jc w:val="both"/>
        <w:rPr>
          <w:rFonts w:ascii="Arial" w:hAnsi="Arial" w:cs="Arial"/>
          <w:sz w:val="22"/>
          <w:szCs w:val="22"/>
        </w:rPr>
      </w:pPr>
      <w:r>
        <w:rPr>
          <w:rFonts w:ascii="Arial" w:hAnsi="Arial" w:cs="Arial"/>
          <w:sz w:val="22"/>
          <w:szCs w:val="22"/>
        </w:rPr>
        <w:t xml:space="preserve">Nesrovnalosti </w:t>
      </w:r>
      <w:r>
        <w:rPr>
          <w:rFonts w:ascii="Arial" w:hAnsi="Arial" w:cs="Arial"/>
          <w:sz w:val="22"/>
        </w:rPr>
        <w:t xml:space="preserve">jsou zapříčiněny mimo jiné nejasnými požadavky ze strany KP </w:t>
      </w:r>
      <w:proofErr w:type="spellStart"/>
      <w:r w:rsidR="00C329A9">
        <w:rPr>
          <w:rFonts w:ascii="Arial" w:hAnsi="Arial" w:cs="Arial"/>
          <w:sz w:val="22"/>
        </w:rPr>
        <w:t>xxx</w:t>
      </w:r>
      <w:proofErr w:type="spellEnd"/>
      <w:r>
        <w:rPr>
          <w:rFonts w:ascii="Arial" w:hAnsi="Arial" w:cs="Arial"/>
          <w:sz w:val="22"/>
        </w:rPr>
        <w:t xml:space="preserve"> při přebírání bodů s kódem kvality 3 na rozhraní </w:t>
      </w:r>
      <w:r w:rsidR="00457013">
        <w:rPr>
          <w:rFonts w:ascii="Arial" w:hAnsi="Arial" w:cs="Arial"/>
          <w:sz w:val="22"/>
        </w:rPr>
        <w:t xml:space="preserve">mezi </w:t>
      </w:r>
      <w:r>
        <w:rPr>
          <w:rFonts w:ascii="Arial" w:hAnsi="Arial" w:cs="Arial"/>
          <w:sz w:val="22"/>
        </w:rPr>
        <w:t>pozemk</w:t>
      </w:r>
      <w:r w:rsidR="00457013">
        <w:rPr>
          <w:rFonts w:ascii="Arial" w:hAnsi="Arial" w:cs="Arial"/>
          <w:sz w:val="22"/>
        </w:rPr>
        <w:t>y</w:t>
      </w:r>
      <w:r>
        <w:rPr>
          <w:rFonts w:ascii="Arial" w:hAnsi="Arial" w:cs="Arial"/>
          <w:sz w:val="22"/>
        </w:rPr>
        <w:t xml:space="preserve"> řešený</w:t>
      </w:r>
      <w:r w:rsidR="00457013">
        <w:rPr>
          <w:rFonts w:ascii="Arial" w:hAnsi="Arial" w:cs="Arial"/>
          <w:sz w:val="22"/>
        </w:rPr>
        <w:t>mi</w:t>
      </w:r>
      <w:r>
        <w:rPr>
          <w:rFonts w:ascii="Arial" w:hAnsi="Arial" w:cs="Arial"/>
          <w:sz w:val="22"/>
        </w:rPr>
        <w:t xml:space="preserve"> podle § 2 a </w:t>
      </w:r>
      <w:r w:rsidR="00457013">
        <w:rPr>
          <w:rFonts w:ascii="Arial" w:hAnsi="Arial" w:cs="Arial"/>
          <w:sz w:val="22"/>
        </w:rPr>
        <w:t xml:space="preserve">podle </w:t>
      </w:r>
      <w:r>
        <w:rPr>
          <w:rFonts w:ascii="Arial" w:hAnsi="Arial" w:cs="Arial"/>
          <w:sz w:val="22"/>
        </w:rPr>
        <w:t>§ 3 zákona o pozemkových úpravách, kdy KP požaduje přečíslování bodů bez ohledu na to, zda jsou v terénu identifikovatelné nebo ne a zda mohla být jejich poloha ověřena měřením nebo se jednalo o vyznačení vlastnické hranice v terénu podle využitelných podkladů. Navíc při zjišťování hranic komise, její</w:t>
      </w:r>
      <w:r w:rsidR="00B66C4B">
        <w:rPr>
          <w:rFonts w:ascii="Arial" w:hAnsi="Arial" w:cs="Arial"/>
          <w:sz w:val="22"/>
        </w:rPr>
        <w:t>m</w:t>
      </w:r>
      <w:r>
        <w:rPr>
          <w:rFonts w:ascii="Arial" w:hAnsi="Arial" w:cs="Arial"/>
          <w:sz w:val="22"/>
        </w:rPr>
        <w:t>ž členem byl zaměstnanec KP, konstatovala, že body s kódem kvality 3, jejichž poloha je ověřena kontrolním zaměřením nebo které byly vyznačeny v terénu dočasným způsobem, budou převzaty z dokumentovaných výsledků. Až při kontrole elaborátu zjišťování hranic pak vznikl ze strany KP požadavek na nepřebírání výsledků bodů s</w:t>
      </w:r>
      <w:r w:rsidR="0049494D">
        <w:rPr>
          <w:rFonts w:ascii="Arial" w:hAnsi="Arial" w:cs="Arial"/>
          <w:sz w:val="22"/>
        </w:rPr>
        <w:t> kódem kvality</w:t>
      </w:r>
      <w:r>
        <w:rPr>
          <w:rFonts w:ascii="Arial" w:hAnsi="Arial" w:cs="Arial"/>
          <w:sz w:val="22"/>
        </w:rPr>
        <w:t xml:space="preserve"> 3 a požadavek na </w:t>
      </w:r>
      <w:r w:rsidR="00EE3444">
        <w:rPr>
          <w:rFonts w:ascii="Arial" w:hAnsi="Arial" w:cs="Arial"/>
          <w:sz w:val="22"/>
        </w:rPr>
        <w:t xml:space="preserve">jejich </w:t>
      </w:r>
      <w:r>
        <w:rPr>
          <w:rFonts w:ascii="Arial" w:hAnsi="Arial" w:cs="Arial"/>
          <w:sz w:val="22"/>
        </w:rPr>
        <w:t>přečíslování.</w:t>
      </w:r>
    </w:p>
    <w:p w:rsidR="0049494D" w:rsidRPr="00D07ABD" w:rsidRDefault="0049494D" w:rsidP="00457013">
      <w:pPr>
        <w:pStyle w:val="Odstavecseseznamem"/>
        <w:numPr>
          <w:ilvl w:val="0"/>
          <w:numId w:val="42"/>
        </w:numPr>
        <w:ind w:left="284" w:hanging="284"/>
        <w:jc w:val="both"/>
        <w:rPr>
          <w:rFonts w:ascii="Arial" w:hAnsi="Arial" w:cs="Arial"/>
          <w:sz w:val="22"/>
          <w:szCs w:val="22"/>
        </w:rPr>
      </w:pPr>
      <w:r>
        <w:rPr>
          <w:rFonts w:ascii="Arial" w:hAnsi="Arial" w:cs="Arial"/>
          <w:sz w:val="22"/>
        </w:rPr>
        <w:t xml:space="preserve">V bodě 5.2.2 Návodu pro obnovu katastrálního operátu a převod </w:t>
      </w:r>
      <w:proofErr w:type="spellStart"/>
      <w:proofErr w:type="gramStart"/>
      <w:r>
        <w:rPr>
          <w:rFonts w:ascii="Arial" w:hAnsi="Arial" w:cs="Arial"/>
          <w:sz w:val="22"/>
        </w:rPr>
        <w:t>č.j</w:t>
      </w:r>
      <w:proofErr w:type="spellEnd"/>
      <w:r>
        <w:rPr>
          <w:rFonts w:ascii="Arial" w:hAnsi="Arial" w:cs="Arial"/>
          <w:sz w:val="22"/>
        </w:rPr>
        <w:t>.</w:t>
      </w:r>
      <w:proofErr w:type="gramEnd"/>
      <w:r>
        <w:rPr>
          <w:rFonts w:ascii="Arial" w:hAnsi="Arial" w:cs="Arial"/>
          <w:sz w:val="22"/>
        </w:rPr>
        <w:t xml:space="preserve"> ČÚZK-01500/2015-22</w:t>
      </w:r>
      <w:r w:rsidR="00EC76DA">
        <w:rPr>
          <w:rFonts w:ascii="Arial" w:hAnsi="Arial" w:cs="Arial"/>
          <w:sz w:val="22"/>
        </w:rPr>
        <w:t xml:space="preserve"> (dále jen „Návod“)</w:t>
      </w:r>
      <w:r>
        <w:rPr>
          <w:rFonts w:ascii="Arial" w:hAnsi="Arial" w:cs="Arial"/>
          <w:sz w:val="22"/>
        </w:rPr>
        <w:t xml:space="preserve">, který se týká GP </w:t>
      </w:r>
      <w:r w:rsidR="004329F8">
        <w:rPr>
          <w:rFonts w:ascii="Arial" w:hAnsi="Arial" w:cs="Arial"/>
          <w:sz w:val="22"/>
        </w:rPr>
        <w:t xml:space="preserve">pro určení hranic pozemků </w:t>
      </w:r>
      <w:r>
        <w:rPr>
          <w:rFonts w:ascii="Arial" w:hAnsi="Arial" w:cs="Arial"/>
          <w:sz w:val="22"/>
        </w:rPr>
        <w:t>na obv</w:t>
      </w:r>
      <w:r w:rsidR="005E5267">
        <w:rPr>
          <w:rFonts w:ascii="Arial" w:hAnsi="Arial" w:cs="Arial"/>
          <w:sz w:val="22"/>
        </w:rPr>
        <w:t>odu pozemkových úprav</w:t>
      </w:r>
      <w:r w:rsidR="004329F8">
        <w:rPr>
          <w:rFonts w:ascii="Arial" w:hAnsi="Arial" w:cs="Arial"/>
          <w:sz w:val="22"/>
        </w:rPr>
        <w:t>,</w:t>
      </w:r>
      <w:r w:rsidR="005E5267">
        <w:rPr>
          <w:rFonts w:ascii="Arial" w:hAnsi="Arial" w:cs="Arial"/>
          <w:sz w:val="22"/>
        </w:rPr>
        <w:t xml:space="preserve"> je uvedena věta:</w:t>
      </w:r>
      <w:r>
        <w:rPr>
          <w:rFonts w:ascii="Arial" w:hAnsi="Arial" w:cs="Arial"/>
          <w:sz w:val="22"/>
        </w:rPr>
        <w:t xml:space="preserve"> „Příslušný ZPMZ neobsahuje měřický náčrt a výpočetní protokol, ale odkazuje na výsledky </w:t>
      </w:r>
      <w:r w:rsidR="005E5267">
        <w:rPr>
          <w:rFonts w:ascii="Arial" w:hAnsi="Arial" w:cs="Arial"/>
          <w:sz w:val="22"/>
        </w:rPr>
        <w:t>zjišťování hranic</w:t>
      </w:r>
      <w:r>
        <w:rPr>
          <w:rFonts w:ascii="Arial" w:hAnsi="Arial" w:cs="Arial"/>
          <w:sz w:val="22"/>
        </w:rPr>
        <w:t xml:space="preserve"> </w:t>
      </w:r>
      <w:r w:rsidR="005E5267">
        <w:rPr>
          <w:rFonts w:ascii="Arial" w:hAnsi="Arial" w:cs="Arial"/>
          <w:sz w:val="22"/>
        </w:rPr>
        <w:t xml:space="preserve">obvodu </w:t>
      </w:r>
      <w:r>
        <w:rPr>
          <w:rFonts w:ascii="Arial" w:hAnsi="Arial" w:cs="Arial"/>
          <w:sz w:val="22"/>
        </w:rPr>
        <w:t>pozemkové úpravy, které jsou předložen</w:t>
      </w:r>
      <w:r w:rsidR="005E5267">
        <w:rPr>
          <w:rFonts w:ascii="Arial" w:hAnsi="Arial" w:cs="Arial"/>
          <w:sz w:val="22"/>
        </w:rPr>
        <w:t>y</w:t>
      </w:r>
      <w:r>
        <w:rPr>
          <w:rFonts w:ascii="Arial" w:hAnsi="Arial" w:cs="Arial"/>
          <w:sz w:val="22"/>
        </w:rPr>
        <w:t xml:space="preserve"> katastrálnímu úřadu </w:t>
      </w:r>
      <w:r w:rsidR="005E5267">
        <w:rPr>
          <w:rFonts w:ascii="Arial" w:hAnsi="Arial" w:cs="Arial"/>
          <w:sz w:val="22"/>
        </w:rPr>
        <w:t xml:space="preserve">nejpozději s geometrickým plánem </w:t>
      </w:r>
      <w:r>
        <w:rPr>
          <w:rFonts w:ascii="Arial" w:hAnsi="Arial" w:cs="Arial"/>
          <w:sz w:val="22"/>
        </w:rPr>
        <w:t>k žádosti o jeho potvrzení.“ Mělo by být tedy ujasněno, jak m</w:t>
      </w:r>
      <w:r w:rsidR="00825BE4">
        <w:rPr>
          <w:rFonts w:ascii="Arial" w:hAnsi="Arial" w:cs="Arial"/>
          <w:sz w:val="22"/>
        </w:rPr>
        <w:t>ají</w:t>
      </w:r>
      <w:r w:rsidR="005E5267">
        <w:rPr>
          <w:rFonts w:ascii="Arial" w:hAnsi="Arial" w:cs="Arial"/>
          <w:sz w:val="22"/>
        </w:rPr>
        <w:t xml:space="preserve"> </w:t>
      </w:r>
      <w:r w:rsidR="00825BE4">
        <w:rPr>
          <w:rFonts w:ascii="Arial" w:hAnsi="Arial" w:cs="Arial"/>
          <w:sz w:val="22"/>
        </w:rPr>
        <w:t>výsledky</w:t>
      </w:r>
      <w:r>
        <w:rPr>
          <w:rFonts w:ascii="Arial" w:hAnsi="Arial" w:cs="Arial"/>
          <w:sz w:val="22"/>
        </w:rPr>
        <w:t xml:space="preserve"> vypadat.</w:t>
      </w:r>
    </w:p>
    <w:p w:rsidR="006C53D3" w:rsidRDefault="006C53D3" w:rsidP="00854610">
      <w:pPr>
        <w:jc w:val="both"/>
        <w:rPr>
          <w:rFonts w:ascii="Arial" w:hAnsi="Arial" w:cs="Arial"/>
          <w:sz w:val="22"/>
          <w:szCs w:val="22"/>
        </w:rPr>
      </w:pPr>
    </w:p>
    <w:p w:rsidR="00EE3444" w:rsidRDefault="00EE3444" w:rsidP="00A07141">
      <w:pPr>
        <w:jc w:val="both"/>
        <w:rPr>
          <w:rFonts w:ascii="Arial" w:hAnsi="Arial" w:cs="Arial"/>
          <w:sz w:val="22"/>
          <w:szCs w:val="22"/>
        </w:rPr>
      </w:pPr>
      <w:r>
        <w:rPr>
          <w:rFonts w:ascii="Arial" w:hAnsi="Arial" w:cs="Arial"/>
          <w:sz w:val="22"/>
          <w:szCs w:val="22"/>
        </w:rPr>
        <w:t xml:space="preserve">K bodu 1) </w:t>
      </w:r>
      <w:r w:rsidR="0006332F">
        <w:rPr>
          <w:rFonts w:ascii="Arial" w:hAnsi="Arial" w:cs="Arial"/>
          <w:sz w:val="22"/>
          <w:szCs w:val="22"/>
        </w:rPr>
        <w:t>ZKI v Plzni uvádí</w:t>
      </w:r>
      <w:r>
        <w:rPr>
          <w:rFonts w:ascii="Arial" w:hAnsi="Arial" w:cs="Arial"/>
          <w:sz w:val="22"/>
          <w:szCs w:val="22"/>
        </w:rPr>
        <w:t xml:space="preserve">, že </w:t>
      </w:r>
      <w:r w:rsidR="00825BE4">
        <w:rPr>
          <w:rFonts w:ascii="Arial" w:hAnsi="Arial" w:cs="Arial"/>
          <w:sz w:val="22"/>
          <w:szCs w:val="22"/>
        </w:rPr>
        <w:t xml:space="preserve">nelze pominout skutečnost, že </w:t>
      </w:r>
      <w:r>
        <w:rPr>
          <w:rFonts w:ascii="Arial" w:hAnsi="Arial" w:cs="Arial"/>
          <w:sz w:val="22"/>
          <w:szCs w:val="22"/>
        </w:rPr>
        <w:t>provádění komplexních pozemkových úprav je složitým procesem zahrnujícím činnosti různých subjektů, přičemž důležitým faktorem ovlivňujícím kvalitu výsledného díla je vzájemná spolupráce mezi všemi zainteresovanými subjekty.</w:t>
      </w:r>
      <w:r w:rsidR="00194CD1">
        <w:rPr>
          <w:rFonts w:ascii="Arial" w:hAnsi="Arial" w:cs="Arial"/>
          <w:sz w:val="22"/>
          <w:szCs w:val="22"/>
        </w:rPr>
        <w:t xml:space="preserve"> Je nutno připustit, že ověřovatelem popisované </w:t>
      </w:r>
      <w:r w:rsidR="00B356B0">
        <w:rPr>
          <w:rFonts w:ascii="Arial" w:hAnsi="Arial" w:cs="Arial"/>
          <w:sz w:val="22"/>
          <w:szCs w:val="22"/>
        </w:rPr>
        <w:t xml:space="preserve">dodatečné </w:t>
      </w:r>
      <w:r w:rsidR="0006332F">
        <w:rPr>
          <w:rFonts w:ascii="Arial" w:hAnsi="Arial" w:cs="Arial"/>
          <w:sz w:val="22"/>
          <w:szCs w:val="22"/>
        </w:rPr>
        <w:t>požadavky KP na přečíslování</w:t>
      </w:r>
      <w:r w:rsidR="00194CD1">
        <w:rPr>
          <w:rFonts w:ascii="Arial" w:hAnsi="Arial" w:cs="Arial"/>
          <w:sz w:val="22"/>
          <w:szCs w:val="22"/>
        </w:rPr>
        <w:t xml:space="preserve"> bodů mohly způsobit komplikace při provádění oprav tak, aby byla zajištěna </w:t>
      </w:r>
      <w:r w:rsidR="003C1B90">
        <w:rPr>
          <w:rFonts w:ascii="Arial" w:hAnsi="Arial" w:cs="Arial"/>
          <w:sz w:val="22"/>
          <w:szCs w:val="22"/>
        </w:rPr>
        <w:t xml:space="preserve">návaznost jednotlivých údajů </w:t>
      </w:r>
      <w:r w:rsidR="00825BE4">
        <w:rPr>
          <w:rFonts w:ascii="Arial" w:hAnsi="Arial" w:cs="Arial"/>
          <w:sz w:val="22"/>
          <w:szCs w:val="22"/>
        </w:rPr>
        <w:t>poměrně</w:t>
      </w:r>
      <w:r w:rsidR="003C1B90">
        <w:rPr>
          <w:rFonts w:ascii="Arial" w:hAnsi="Arial" w:cs="Arial"/>
          <w:sz w:val="22"/>
          <w:szCs w:val="22"/>
        </w:rPr>
        <w:t xml:space="preserve"> rozsáhlého výsledku zeměměřických </w:t>
      </w:r>
      <w:r w:rsidR="003C1B90">
        <w:rPr>
          <w:rFonts w:ascii="Arial" w:hAnsi="Arial" w:cs="Arial"/>
          <w:sz w:val="22"/>
          <w:szCs w:val="22"/>
        </w:rPr>
        <w:lastRenderedPageBreak/>
        <w:t xml:space="preserve">činností a </w:t>
      </w:r>
      <w:r w:rsidR="00825BE4">
        <w:rPr>
          <w:rFonts w:ascii="Arial" w:hAnsi="Arial" w:cs="Arial"/>
          <w:sz w:val="22"/>
          <w:szCs w:val="22"/>
        </w:rPr>
        <w:t xml:space="preserve">jeho </w:t>
      </w:r>
      <w:r w:rsidR="003C1B90">
        <w:rPr>
          <w:rFonts w:ascii="Arial" w:hAnsi="Arial" w:cs="Arial"/>
          <w:sz w:val="22"/>
          <w:szCs w:val="22"/>
        </w:rPr>
        <w:t xml:space="preserve">celková srozumitelnost a </w:t>
      </w:r>
      <w:r w:rsidR="00194CD1">
        <w:rPr>
          <w:rFonts w:ascii="Arial" w:hAnsi="Arial" w:cs="Arial"/>
          <w:sz w:val="22"/>
          <w:szCs w:val="22"/>
        </w:rPr>
        <w:t>přezkoumatelnost.</w:t>
      </w:r>
      <w:r w:rsidR="003C1B90">
        <w:rPr>
          <w:rFonts w:ascii="Arial" w:hAnsi="Arial" w:cs="Arial"/>
          <w:sz w:val="22"/>
          <w:szCs w:val="22"/>
        </w:rPr>
        <w:t xml:space="preserve"> </w:t>
      </w:r>
      <w:r w:rsidR="00B356B0">
        <w:rPr>
          <w:rFonts w:ascii="Arial" w:hAnsi="Arial" w:cs="Arial"/>
          <w:sz w:val="22"/>
          <w:szCs w:val="22"/>
        </w:rPr>
        <w:t>Navíc d</w:t>
      </w:r>
      <w:r w:rsidR="003C1B90">
        <w:rPr>
          <w:rFonts w:ascii="Arial" w:hAnsi="Arial" w:cs="Arial"/>
          <w:sz w:val="22"/>
          <w:szCs w:val="22"/>
        </w:rPr>
        <w:t xml:space="preserve">le názoru ZKI v Plzni </w:t>
      </w:r>
      <w:r w:rsidR="0006332F">
        <w:rPr>
          <w:rFonts w:ascii="Arial" w:hAnsi="Arial" w:cs="Arial"/>
          <w:sz w:val="22"/>
          <w:szCs w:val="22"/>
        </w:rPr>
        <w:t>nemá požadavek na přečíslování</w:t>
      </w:r>
      <w:r w:rsidR="003C1B90">
        <w:rPr>
          <w:rFonts w:ascii="Arial" w:hAnsi="Arial" w:cs="Arial"/>
          <w:sz w:val="22"/>
          <w:szCs w:val="22"/>
        </w:rPr>
        <w:t xml:space="preserve"> převzat</w:t>
      </w:r>
      <w:r w:rsidR="0006332F">
        <w:rPr>
          <w:rFonts w:ascii="Arial" w:hAnsi="Arial" w:cs="Arial"/>
          <w:sz w:val="22"/>
          <w:szCs w:val="22"/>
        </w:rPr>
        <w:t>ých</w:t>
      </w:r>
      <w:r w:rsidR="003C1B90">
        <w:rPr>
          <w:rFonts w:ascii="Arial" w:hAnsi="Arial" w:cs="Arial"/>
          <w:sz w:val="22"/>
          <w:szCs w:val="22"/>
        </w:rPr>
        <w:t xml:space="preserve"> bod</w:t>
      </w:r>
      <w:r w:rsidR="0006332F">
        <w:rPr>
          <w:rFonts w:ascii="Arial" w:hAnsi="Arial" w:cs="Arial"/>
          <w:sz w:val="22"/>
          <w:szCs w:val="22"/>
        </w:rPr>
        <w:t>ů</w:t>
      </w:r>
      <w:r w:rsidR="003C1B90">
        <w:rPr>
          <w:rFonts w:ascii="Arial" w:hAnsi="Arial" w:cs="Arial"/>
          <w:sz w:val="22"/>
          <w:szCs w:val="22"/>
        </w:rPr>
        <w:t xml:space="preserve"> s kódem kvality 3</w:t>
      </w:r>
      <w:r w:rsidR="0006332F">
        <w:rPr>
          <w:rFonts w:ascii="Arial" w:hAnsi="Arial" w:cs="Arial"/>
          <w:sz w:val="22"/>
          <w:szCs w:val="22"/>
        </w:rPr>
        <w:t xml:space="preserve"> oporu v právních předpisech</w:t>
      </w:r>
      <w:r w:rsidR="00FF4A47">
        <w:rPr>
          <w:rFonts w:ascii="Arial" w:hAnsi="Arial" w:cs="Arial"/>
          <w:sz w:val="22"/>
          <w:szCs w:val="22"/>
        </w:rPr>
        <w:t xml:space="preserve">. ZKI v Plzni proto akceptuje argumentaci ověřovatele ohledně požadavku KP na přečíslování bodů jako polehčující okolnost co do závažnosti zjištěných závad a nesrovnalostí (mezi verzí ověřenou dne </w:t>
      </w:r>
      <w:proofErr w:type="gramStart"/>
      <w:r w:rsidR="00FF4A47">
        <w:rPr>
          <w:rFonts w:ascii="Arial" w:hAnsi="Arial" w:cs="Arial"/>
          <w:sz w:val="22"/>
          <w:szCs w:val="22"/>
        </w:rPr>
        <w:t>27.2.2015</w:t>
      </w:r>
      <w:proofErr w:type="gramEnd"/>
      <w:r w:rsidR="00FF4A47">
        <w:rPr>
          <w:rFonts w:ascii="Arial" w:hAnsi="Arial" w:cs="Arial"/>
          <w:sz w:val="22"/>
          <w:szCs w:val="22"/>
        </w:rPr>
        <w:t xml:space="preserve"> a verzí ověřenou dne 1.6.2015) souvisejících s</w:t>
      </w:r>
      <w:r w:rsidR="00E305A1">
        <w:rPr>
          <w:rFonts w:ascii="Arial" w:hAnsi="Arial" w:cs="Arial"/>
          <w:sz w:val="22"/>
          <w:szCs w:val="22"/>
        </w:rPr>
        <w:t xml:space="preserve"> popsanou </w:t>
      </w:r>
      <w:r w:rsidR="00FF4A47">
        <w:rPr>
          <w:rFonts w:ascii="Arial" w:hAnsi="Arial" w:cs="Arial"/>
          <w:sz w:val="22"/>
          <w:szCs w:val="22"/>
        </w:rPr>
        <w:t xml:space="preserve">problematikou. Nicméně </w:t>
      </w:r>
      <w:r w:rsidR="00E305A1">
        <w:rPr>
          <w:rFonts w:ascii="Arial" w:hAnsi="Arial" w:cs="Arial"/>
          <w:sz w:val="22"/>
          <w:szCs w:val="22"/>
        </w:rPr>
        <w:t xml:space="preserve">na druhou stranu </w:t>
      </w:r>
      <w:r w:rsidR="00FF4A47">
        <w:rPr>
          <w:rFonts w:ascii="Arial" w:hAnsi="Arial" w:cs="Arial"/>
          <w:sz w:val="22"/>
          <w:szCs w:val="22"/>
        </w:rPr>
        <w:t xml:space="preserve">je nutno podotknout, že </w:t>
      </w:r>
      <w:r w:rsidR="00E305A1">
        <w:rPr>
          <w:rFonts w:ascii="Arial" w:hAnsi="Arial" w:cs="Arial"/>
          <w:sz w:val="22"/>
          <w:szCs w:val="22"/>
        </w:rPr>
        <w:t>v obou kontrolovaných verzích GP bylo zjištěno i mnoho dalších závad, které nemají žádnou souvislost s číslováním bodů.</w:t>
      </w:r>
    </w:p>
    <w:p w:rsidR="00EE3444" w:rsidRDefault="00EE3444" w:rsidP="00A07141">
      <w:pPr>
        <w:jc w:val="both"/>
        <w:rPr>
          <w:rFonts w:ascii="Arial" w:hAnsi="Arial" w:cs="Arial"/>
          <w:sz w:val="22"/>
          <w:szCs w:val="22"/>
        </w:rPr>
      </w:pPr>
    </w:p>
    <w:p w:rsidR="004E5F76" w:rsidRDefault="00E305A1" w:rsidP="00A07141">
      <w:pPr>
        <w:jc w:val="both"/>
        <w:rPr>
          <w:rFonts w:ascii="Arial" w:hAnsi="Arial" w:cs="Arial"/>
          <w:sz w:val="22"/>
          <w:szCs w:val="22"/>
        </w:rPr>
      </w:pPr>
      <w:r>
        <w:rPr>
          <w:rFonts w:ascii="Arial" w:hAnsi="Arial" w:cs="Arial"/>
          <w:sz w:val="22"/>
          <w:szCs w:val="22"/>
        </w:rPr>
        <w:t xml:space="preserve">K bodu 2) </w:t>
      </w:r>
      <w:r w:rsidR="004329F8">
        <w:rPr>
          <w:rFonts w:ascii="Arial" w:hAnsi="Arial" w:cs="Arial"/>
          <w:sz w:val="22"/>
          <w:szCs w:val="22"/>
        </w:rPr>
        <w:t>je nutno uvést</w:t>
      </w:r>
      <w:r>
        <w:rPr>
          <w:rFonts w:ascii="Arial" w:hAnsi="Arial" w:cs="Arial"/>
          <w:sz w:val="22"/>
          <w:szCs w:val="22"/>
        </w:rPr>
        <w:t xml:space="preserve">, </w:t>
      </w:r>
      <w:r w:rsidR="00F13C87">
        <w:rPr>
          <w:rFonts w:ascii="Arial" w:hAnsi="Arial" w:cs="Arial"/>
          <w:sz w:val="22"/>
          <w:szCs w:val="22"/>
        </w:rPr>
        <w:t>d</w:t>
      </w:r>
      <w:r w:rsidR="00AF5518">
        <w:rPr>
          <w:rFonts w:ascii="Arial" w:hAnsi="Arial" w:cs="Arial"/>
          <w:sz w:val="22"/>
          <w:szCs w:val="22"/>
        </w:rPr>
        <w:t xml:space="preserve">le </w:t>
      </w:r>
      <w:proofErr w:type="spellStart"/>
      <w:r w:rsidR="00AF5518">
        <w:rPr>
          <w:rFonts w:ascii="Arial" w:hAnsi="Arial" w:cs="Arial"/>
          <w:sz w:val="22"/>
          <w:szCs w:val="22"/>
        </w:rPr>
        <w:t>ust</w:t>
      </w:r>
      <w:proofErr w:type="spellEnd"/>
      <w:r w:rsidR="00AF5518">
        <w:rPr>
          <w:rFonts w:ascii="Arial" w:hAnsi="Arial" w:cs="Arial"/>
          <w:sz w:val="22"/>
          <w:szCs w:val="22"/>
        </w:rPr>
        <w:t xml:space="preserve">. </w:t>
      </w:r>
      <w:proofErr w:type="gramStart"/>
      <w:r w:rsidR="00AF5518">
        <w:rPr>
          <w:rFonts w:ascii="Arial" w:hAnsi="Arial" w:cs="Arial"/>
          <w:sz w:val="22"/>
          <w:szCs w:val="22"/>
        </w:rPr>
        <w:t>bodu</w:t>
      </w:r>
      <w:proofErr w:type="gramEnd"/>
      <w:r w:rsidR="00AF5518">
        <w:rPr>
          <w:rFonts w:ascii="Arial" w:hAnsi="Arial" w:cs="Arial"/>
          <w:sz w:val="22"/>
          <w:szCs w:val="22"/>
        </w:rPr>
        <w:t xml:space="preserve"> 16.1 písm. b) a d) </w:t>
      </w:r>
      <w:r w:rsidR="00F13C87">
        <w:rPr>
          <w:rFonts w:ascii="Arial" w:hAnsi="Arial" w:cs="Arial"/>
          <w:sz w:val="22"/>
          <w:szCs w:val="22"/>
        </w:rPr>
        <w:t xml:space="preserve">přílohy </w:t>
      </w:r>
      <w:proofErr w:type="spellStart"/>
      <w:r w:rsidR="00F13C87">
        <w:rPr>
          <w:rFonts w:ascii="Arial" w:hAnsi="Arial" w:cs="Arial"/>
          <w:sz w:val="22"/>
          <w:szCs w:val="22"/>
        </w:rPr>
        <w:t>KatV</w:t>
      </w:r>
      <w:proofErr w:type="spellEnd"/>
      <w:r w:rsidR="00F13C87">
        <w:rPr>
          <w:rFonts w:ascii="Arial" w:hAnsi="Arial" w:cs="Arial"/>
          <w:sz w:val="22"/>
          <w:szCs w:val="22"/>
        </w:rPr>
        <w:t xml:space="preserve"> </w:t>
      </w:r>
      <w:r w:rsidR="00AF5518">
        <w:rPr>
          <w:rFonts w:ascii="Arial" w:hAnsi="Arial" w:cs="Arial"/>
          <w:sz w:val="22"/>
          <w:szCs w:val="22"/>
        </w:rPr>
        <w:t xml:space="preserve">jsou náležitostmi ZPMZ mimo jiné náčrt a protokol o výpočtech. </w:t>
      </w:r>
      <w:r w:rsidR="00EC76DA">
        <w:rPr>
          <w:rFonts w:ascii="Arial" w:hAnsi="Arial" w:cs="Arial"/>
          <w:sz w:val="22"/>
          <w:szCs w:val="22"/>
        </w:rPr>
        <w:t>Ověřovatelem citovaná v</w:t>
      </w:r>
      <w:r w:rsidR="00C049A9">
        <w:rPr>
          <w:rFonts w:ascii="Arial" w:hAnsi="Arial" w:cs="Arial"/>
          <w:sz w:val="22"/>
          <w:szCs w:val="22"/>
        </w:rPr>
        <w:t xml:space="preserve">ěta uvedená v bodě 5.2.2 Návodu, který je pouze vnitrorezortním předpisem Českého úřadu zeměměřického a katastrálního, je podle názoru ZKI v Plzni v rozporu </w:t>
      </w:r>
      <w:r w:rsidR="00F13C87">
        <w:rPr>
          <w:rFonts w:ascii="Arial" w:hAnsi="Arial" w:cs="Arial"/>
          <w:sz w:val="22"/>
          <w:szCs w:val="22"/>
        </w:rPr>
        <w:t>s </w:t>
      </w:r>
      <w:proofErr w:type="spellStart"/>
      <w:r w:rsidR="00F13C87">
        <w:rPr>
          <w:rFonts w:ascii="Arial" w:hAnsi="Arial" w:cs="Arial"/>
          <w:sz w:val="22"/>
          <w:szCs w:val="22"/>
        </w:rPr>
        <w:t>KatV</w:t>
      </w:r>
      <w:proofErr w:type="spellEnd"/>
      <w:r w:rsidR="004E5F76">
        <w:rPr>
          <w:rFonts w:ascii="Arial" w:hAnsi="Arial" w:cs="Arial"/>
          <w:sz w:val="22"/>
          <w:szCs w:val="22"/>
        </w:rPr>
        <w:t>, a to především s  </w:t>
      </w:r>
      <w:proofErr w:type="spellStart"/>
      <w:r w:rsidR="004E5F76">
        <w:rPr>
          <w:rFonts w:ascii="Arial" w:hAnsi="Arial" w:cs="Arial"/>
          <w:sz w:val="22"/>
          <w:szCs w:val="22"/>
        </w:rPr>
        <w:t>ust</w:t>
      </w:r>
      <w:proofErr w:type="spellEnd"/>
      <w:r w:rsidR="004E5F76">
        <w:rPr>
          <w:rFonts w:ascii="Arial" w:hAnsi="Arial" w:cs="Arial"/>
          <w:sz w:val="22"/>
          <w:szCs w:val="22"/>
        </w:rPr>
        <w:t>. § 57 odst. 1</w:t>
      </w:r>
      <w:r w:rsidR="009675FB">
        <w:rPr>
          <w:rFonts w:ascii="Arial" w:hAnsi="Arial" w:cs="Arial"/>
          <w:sz w:val="22"/>
          <w:szCs w:val="22"/>
        </w:rPr>
        <w:t>, kter</w:t>
      </w:r>
      <w:r w:rsidR="004E5F76">
        <w:rPr>
          <w:rFonts w:ascii="Arial" w:hAnsi="Arial" w:cs="Arial"/>
          <w:sz w:val="22"/>
          <w:szCs w:val="22"/>
        </w:rPr>
        <w:t>é</w:t>
      </w:r>
      <w:r w:rsidR="009675FB">
        <w:rPr>
          <w:rFonts w:ascii="Arial" w:hAnsi="Arial" w:cs="Arial"/>
          <w:sz w:val="22"/>
          <w:szCs w:val="22"/>
        </w:rPr>
        <w:t xml:space="preserve"> upravuje podklady pro obnovu katastrálního operátu na podkladě výsledků pozemkových úprav. Z </w:t>
      </w:r>
      <w:proofErr w:type="spellStart"/>
      <w:r w:rsidR="009675FB">
        <w:rPr>
          <w:rFonts w:ascii="Arial" w:hAnsi="Arial" w:cs="Arial"/>
          <w:sz w:val="22"/>
          <w:szCs w:val="22"/>
        </w:rPr>
        <w:t>ust</w:t>
      </w:r>
      <w:proofErr w:type="spellEnd"/>
      <w:r w:rsidR="009675FB">
        <w:rPr>
          <w:rFonts w:ascii="Arial" w:hAnsi="Arial" w:cs="Arial"/>
          <w:sz w:val="22"/>
          <w:szCs w:val="22"/>
        </w:rPr>
        <w:t xml:space="preserve">. § 57 odst. 1 písm. f) </w:t>
      </w:r>
      <w:r w:rsidR="004329F8">
        <w:rPr>
          <w:rFonts w:ascii="Arial" w:hAnsi="Arial" w:cs="Arial"/>
          <w:sz w:val="22"/>
          <w:szCs w:val="22"/>
        </w:rPr>
        <w:t>vyplývá</w:t>
      </w:r>
      <w:r w:rsidR="009675FB">
        <w:rPr>
          <w:rFonts w:ascii="Arial" w:hAnsi="Arial" w:cs="Arial"/>
          <w:sz w:val="22"/>
          <w:szCs w:val="22"/>
        </w:rPr>
        <w:t>, že měřické náčrty a protokol o výpočtech jsou obsahem dokumentace nového geometrického a polohového určení pozemků a dalších prvků polohopisu katastrální</w:t>
      </w:r>
      <w:r w:rsidR="004329F8">
        <w:rPr>
          <w:rFonts w:ascii="Arial" w:hAnsi="Arial" w:cs="Arial"/>
          <w:sz w:val="22"/>
          <w:szCs w:val="22"/>
        </w:rPr>
        <w:t xml:space="preserve"> mapy. Tato dokumentace se však katastrálnímu úřadu </w:t>
      </w:r>
      <w:r w:rsidR="00F13C87">
        <w:rPr>
          <w:rFonts w:ascii="Arial" w:hAnsi="Arial" w:cs="Arial"/>
          <w:sz w:val="22"/>
          <w:szCs w:val="22"/>
        </w:rPr>
        <w:t xml:space="preserve">standardně </w:t>
      </w:r>
      <w:r w:rsidR="004329F8">
        <w:rPr>
          <w:rFonts w:ascii="Arial" w:hAnsi="Arial" w:cs="Arial"/>
          <w:sz w:val="22"/>
          <w:szCs w:val="22"/>
        </w:rPr>
        <w:t xml:space="preserve">předává až </w:t>
      </w:r>
      <w:r w:rsidR="004E5F76">
        <w:rPr>
          <w:rFonts w:ascii="Arial" w:hAnsi="Arial" w:cs="Arial"/>
          <w:sz w:val="22"/>
          <w:szCs w:val="22"/>
        </w:rPr>
        <w:t xml:space="preserve">následně </w:t>
      </w:r>
      <w:r w:rsidR="004329F8">
        <w:rPr>
          <w:rFonts w:ascii="Arial" w:hAnsi="Arial" w:cs="Arial"/>
          <w:sz w:val="22"/>
          <w:szCs w:val="22"/>
        </w:rPr>
        <w:t xml:space="preserve">po </w:t>
      </w:r>
      <w:r w:rsidR="00F13C87">
        <w:rPr>
          <w:rFonts w:ascii="Arial" w:hAnsi="Arial" w:cs="Arial"/>
          <w:sz w:val="22"/>
          <w:szCs w:val="22"/>
        </w:rPr>
        <w:t>předložení žádosti o potvrzení</w:t>
      </w:r>
      <w:r w:rsidR="004E5F76">
        <w:rPr>
          <w:rFonts w:ascii="Arial" w:hAnsi="Arial" w:cs="Arial"/>
          <w:sz w:val="22"/>
          <w:szCs w:val="22"/>
        </w:rPr>
        <w:t xml:space="preserve"> </w:t>
      </w:r>
      <w:r w:rsidR="004329F8">
        <w:rPr>
          <w:rFonts w:ascii="Arial" w:hAnsi="Arial" w:cs="Arial"/>
          <w:sz w:val="22"/>
          <w:szCs w:val="22"/>
        </w:rPr>
        <w:t xml:space="preserve">GP pro určení hranic pozemků na obvodu pozemkových úprav. Naopak výsledky zjišťování hranic, </w:t>
      </w:r>
      <w:r w:rsidR="00F13C87">
        <w:rPr>
          <w:rFonts w:ascii="Arial" w:hAnsi="Arial" w:cs="Arial"/>
          <w:sz w:val="22"/>
          <w:szCs w:val="22"/>
        </w:rPr>
        <w:t xml:space="preserve">na něž odkazuje citovaná věta uvedená v bodě 5.2.2 Návodu a </w:t>
      </w:r>
      <w:r w:rsidR="004329F8">
        <w:rPr>
          <w:rFonts w:ascii="Arial" w:hAnsi="Arial" w:cs="Arial"/>
          <w:sz w:val="22"/>
          <w:szCs w:val="22"/>
        </w:rPr>
        <w:t>které jsou předávány kata</w:t>
      </w:r>
      <w:r w:rsidR="00146937">
        <w:rPr>
          <w:rFonts w:ascii="Arial" w:hAnsi="Arial" w:cs="Arial"/>
          <w:sz w:val="22"/>
          <w:szCs w:val="22"/>
        </w:rPr>
        <w:t xml:space="preserve">strálnímu úřadu nejpozději s GP, </w:t>
      </w:r>
      <w:r w:rsidR="004E5F76">
        <w:rPr>
          <w:rFonts w:ascii="Arial" w:hAnsi="Arial" w:cs="Arial"/>
          <w:sz w:val="22"/>
          <w:szCs w:val="22"/>
        </w:rPr>
        <w:t xml:space="preserve">sestávají </w:t>
      </w:r>
      <w:r w:rsidR="00146937">
        <w:rPr>
          <w:rFonts w:ascii="Arial" w:hAnsi="Arial" w:cs="Arial"/>
          <w:sz w:val="22"/>
          <w:szCs w:val="22"/>
        </w:rPr>
        <w:t xml:space="preserve">podle </w:t>
      </w:r>
      <w:proofErr w:type="spellStart"/>
      <w:r w:rsidR="00146937">
        <w:rPr>
          <w:rFonts w:ascii="Arial" w:hAnsi="Arial" w:cs="Arial"/>
          <w:sz w:val="22"/>
          <w:szCs w:val="22"/>
        </w:rPr>
        <w:t>ust</w:t>
      </w:r>
      <w:proofErr w:type="spellEnd"/>
      <w:r w:rsidR="00146937">
        <w:rPr>
          <w:rFonts w:ascii="Arial" w:hAnsi="Arial" w:cs="Arial"/>
          <w:sz w:val="22"/>
          <w:szCs w:val="22"/>
        </w:rPr>
        <w:t xml:space="preserve">. § 57 odst. 1 </w:t>
      </w:r>
      <w:r w:rsidR="00F13C87">
        <w:rPr>
          <w:rFonts w:ascii="Arial" w:hAnsi="Arial" w:cs="Arial"/>
          <w:sz w:val="22"/>
          <w:szCs w:val="22"/>
        </w:rPr>
        <w:t xml:space="preserve">písm. b) </w:t>
      </w:r>
      <w:proofErr w:type="spellStart"/>
      <w:r w:rsidR="00F13C87">
        <w:rPr>
          <w:rFonts w:ascii="Arial" w:hAnsi="Arial" w:cs="Arial"/>
          <w:sz w:val="22"/>
          <w:szCs w:val="22"/>
        </w:rPr>
        <w:t>KatV</w:t>
      </w:r>
      <w:proofErr w:type="spellEnd"/>
      <w:r w:rsidR="00F13C87">
        <w:rPr>
          <w:rFonts w:ascii="Arial" w:hAnsi="Arial" w:cs="Arial"/>
          <w:sz w:val="22"/>
          <w:szCs w:val="22"/>
        </w:rPr>
        <w:t xml:space="preserve"> </w:t>
      </w:r>
      <w:r w:rsidR="00146937">
        <w:rPr>
          <w:rFonts w:ascii="Arial" w:hAnsi="Arial" w:cs="Arial"/>
          <w:sz w:val="22"/>
          <w:szCs w:val="22"/>
        </w:rPr>
        <w:t xml:space="preserve">z protokolů o zjišťování hranic, souvisejících náčrtů (zjišťování hranic) a </w:t>
      </w:r>
      <w:r w:rsidR="004E5F76">
        <w:rPr>
          <w:rFonts w:ascii="Arial" w:hAnsi="Arial" w:cs="Arial"/>
          <w:sz w:val="22"/>
          <w:szCs w:val="22"/>
        </w:rPr>
        <w:t>soupisů nemovitostí.</w:t>
      </w:r>
      <w:r w:rsidR="00146937">
        <w:rPr>
          <w:rFonts w:ascii="Arial" w:hAnsi="Arial" w:cs="Arial"/>
          <w:sz w:val="22"/>
          <w:szCs w:val="22"/>
        </w:rPr>
        <w:t xml:space="preserve"> </w:t>
      </w:r>
      <w:r w:rsidR="004E5F76">
        <w:rPr>
          <w:rFonts w:ascii="Arial" w:hAnsi="Arial" w:cs="Arial"/>
          <w:sz w:val="22"/>
          <w:szCs w:val="22"/>
        </w:rPr>
        <w:t>V</w:t>
      </w:r>
      <w:r w:rsidR="00146937">
        <w:rPr>
          <w:rFonts w:ascii="Arial" w:hAnsi="Arial" w:cs="Arial"/>
          <w:sz w:val="22"/>
          <w:szCs w:val="22"/>
        </w:rPr>
        <w:t xml:space="preserve">ýsledky </w:t>
      </w:r>
      <w:r w:rsidR="004E5F76">
        <w:rPr>
          <w:rFonts w:ascii="Arial" w:hAnsi="Arial" w:cs="Arial"/>
          <w:sz w:val="22"/>
          <w:szCs w:val="22"/>
        </w:rPr>
        <w:t xml:space="preserve">zjišťování hranic tedy </w:t>
      </w:r>
      <w:r w:rsidR="00146937">
        <w:rPr>
          <w:rFonts w:ascii="Arial" w:hAnsi="Arial" w:cs="Arial"/>
          <w:sz w:val="22"/>
          <w:szCs w:val="22"/>
        </w:rPr>
        <w:t>neobsahují měřické náčrty</w:t>
      </w:r>
      <w:r w:rsidR="00AF5518">
        <w:rPr>
          <w:rFonts w:ascii="Arial" w:hAnsi="Arial" w:cs="Arial"/>
          <w:sz w:val="22"/>
          <w:szCs w:val="22"/>
        </w:rPr>
        <w:t xml:space="preserve"> ani protokol o výpočtech, na něž by bylo možno odkazovat v ZPMZ. Vzhledem k popsanému rozporu </w:t>
      </w:r>
      <w:r w:rsidR="00C871CD">
        <w:rPr>
          <w:rFonts w:ascii="Arial" w:hAnsi="Arial" w:cs="Arial"/>
          <w:sz w:val="22"/>
          <w:szCs w:val="22"/>
        </w:rPr>
        <w:t xml:space="preserve">v předpisech </w:t>
      </w:r>
      <w:r w:rsidR="00AF5518">
        <w:rPr>
          <w:rFonts w:ascii="Arial" w:hAnsi="Arial" w:cs="Arial"/>
          <w:sz w:val="22"/>
          <w:szCs w:val="22"/>
        </w:rPr>
        <w:t xml:space="preserve">je </w:t>
      </w:r>
      <w:r w:rsidR="00F13C87">
        <w:rPr>
          <w:rFonts w:ascii="Arial" w:hAnsi="Arial" w:cs="Arial"/>
          <w:sz w:val="22"/>
          <w:szCs w:val="22"/>
        </w:rPr>
        <w:t xml:space="preserve">tedy </w:t>
      </w:r>
      <w:r w:rsidR="00AF5518">
        <w:rPr>
          <w:rFonts w:ascii="Arial" w:hAnsi="Arial" w:cs="Arial"/>
          <w:sz w:val="22"/>
          <w:szCs w:val="22"/>
        </w:rPr>
        <w:t xml:space="preserve">nutno ohledně náležitostí ZPMZ </w:t>
      </w:r>
      <w:r w:rsidR="00C871CD">
        <w:rPr>
          <w:rFonts w:ascii="Arial" w:hAnsi="Arial" w:cs="Arial"/>
          <w:sz w:val="22"/>
          <w:szCs w:val="22"/>
        </w:rPr>
        <w:t xml:space="preserve">postupovat </w:t>
      </w:r>
      <w:r w:rsidR="00AF5518">
        <w:rPr>
          <w:rFonts w:ascii="Arial" w:hAnsi="Arial" w:cs="Arial"/>
          <w:sz w:val="22"/>
          <w:szCs w:val="22"/>
        </w:rPr>
        <w:t xml:space="preserve">podle obecně závazného předpisu, tj. podle </w:t>
      </w:r>
      <w:proofErr w:type="spellStart"/>
      <w:r w:rsidR="00AF5518">
        <w:rPr>
          <w:rFonts w:ascii="Arial" w:hAnsi="Arial" w:cs="Arial"/>
          <w:sz w:val="22"/>
          <w:szCs w:val="22"/>
        </w:rPr>
        <w:t>ust</w:t>
      </w:r>
      <w:proofErr w:type="spellEnd"/>
      <w:r w:rsidR="00AF5518">
        <w:rPr>
          <w:rFonts w:ascii="Arial" w:hAnsi="Arial" w:cs="Arial"/>
          <w:sz w:val="22"/>
          <w:szCs w:val="22"/>
        </w:rPr>
        <w:t xml:space="preserve">. </w:t>
      </w:r>
      <w:proofErr w:type="gramStart"/>
      <w:r w:rsidR="00AF5518">
        <w:rPr>
          <w:rFonts w:ascii="Arial" w:hAnsi="Arial" w:cs="Arial"/>
          <w:sz w:val="22"/>
          <w:szCs w:val="22"/>
        </w:rPr>
        <w:t>bodu</w:t>
      </w:r>
      <w:proofErr w:type="gramEnd"/>
      <w:r w:rsidR="00F13C87">
        <w:rPr>
          <w:rFonts w:ascii="Arial" w:hAnsi="Arial" w:cs="Arial"/>
          <w:sz w:val="22"/>
          <w:szCs w:val="22"/>
        </w:rPr>
        <w:t xml:space="preserve"> 16 přílohy </w:t>
      </w:r>
      <w:proofErr w:type="spellStart"/>
      <w:r w:rsidR="00F13C87">
        <w:rPr>
          <w:rFonts w:ascii="Arial" w:hAnsi="Arial" w:cs="Arial"/>
          <w:sz w:val="22"/>
          <w:szCs w:val="22"/>
        </w:rPr>
        <w:t>KatV</w:t>
      </w:r>
      <w:proofErr w:type="spellEnd"/>
      <w:r w:rsidR="00AF5518">
        <w:rPr>
          <w:rFonts w:ascii="Arial" w:hAnsi="Arial" w:cs="Arial"/>
          <w:sz w:val="22"/>
          <w:szCs w:val="22"/>
        </w:rPr>
        <w:t xml:space="preserve">. </w:t>
      </w:r>
      <w:r w:rsidR="004E5F76">
        <w:rPr>
          <w:rFonts w:ascii="Arial" w:hAnsi="Arial" w:cs="Arial"/>
          <w:sz w:val="22"/>
          <w:szCs w:val="22"/>
        </w:rPr>
        <w:t xml:space="preserve">Nicméně v daném případě je argumentace ověřovatele irelevantní </w:t>
      </w:r>
      <w:r w:rsidR="00F13C87">
        <w:rPr>
          <w:rFonts w:ascii="Arial" w:hAnsi="Arial" w:cs="Arial"/>
          <w:sz w:val="22"/>
          <w:szCs w:val="22"/>
        </w:rPr>
        <w:t xml:space="preserve">i </w:t>
      </w:r>
      <w:r w:rsidR="004E5F76">
        <w:rPr>
          <w:rFonts w:ascii="Arial" w:hAnsi="Arial" w:cs="Arial"/>
          <w:sz w:val="22"/>
          <w:szCs w:val="22"/>
        </w:rPr>
        <w:t>b</w:t>
      </w:r>
      <w:r w:rsidR="00AF5518">
        <w:rPr>
          <w:rFonts w:ascii="Arial" w:hAnsi="Arial" w:cs="Arial"/>
          <w:sz w:val="22"/>
          <w:szCs w:val="22"/>
        </w:rPr>
        <w:t>ez ohledu na výše uvedené</w:t>
      </w:r>
      <w:r w:rsidR="004E5F76">
        <w:rPr>
          <w:rFonts w:ascii="Arial" w:hAnsi="Arial" w:cs="Arial"/>
          <w:sz w:val="22"/>
          <w:szCs w:val="22"/>
        </w:rPr>
        <w:t xml:space="preserve">, neboť </w:t>
      </w:r>
      <w:r w:rsidR="00C871CD">
        <w:rPr>
          <w:rFonts w:ascii="Arial" w:hAnsi="Arial" w:cs="Arial"/>
          <w:sz w:val="22"/>
          <w:szCs w:val="22"/>
        </w:rPr>
        <w:t xml:space="preserve">součástí jím </w:t>
      </w:r>
      <w:r w:rsidR="00AF5518">
        <w:rPr>
          <w:rFonts w:ascii="Arial" w:hAnsi="Arial" w:cs="Arial"/>
          <w:sz w:val="22"/>
          <w:szCs w:val="22"/>
        </w:rPr>
        <w:t>ověř</w:t>
      </w:r>
      <w:r w:rsidR="00C871CD">
        <w:rPr>
          <w:rFonts w:ascii="Arial" w:hAnsi="Arial" w:cs="Arial"/>
          <w:sz w:val="22"/>
          <w:szCs w:val="22"/>
        </w:rPr>
        <w:t>eného</w:t>
      </w:r>
      <w:r w:rsidR="00AF5518">
        <w:rPr>
          <w:rFonts w:ascii="Arial" w:hAnsi="Arial" w:cs="Arial"/>
          <w:sz w:val="22"/>
          <w:szCs w:val="22"/>
        </w:rPr>
        <w:t xml:space="preserve"> ZPMZ </w:t>
      </w:r>
      <w:r w:rsidR="00C871CD">
        <w:rPr>
          <w:rFonts w:ascii="Arial" w:hAnsi="Arial" w:cs="Arial"/>
          <w:sz w:val="22"/>
          <w:szCs w:val="22"/>
        </w:rPr>
        <w:t xml:space="preserve">byly </w:t>
      </w:r>
      <w:r w:rsidR="00AF5518">
        <w:rPr>
          <w:rFonts w:ascii="Arial" w:hAnsi="Arial" w:cs="Arial"/>
          <w:sz w:val="22"/>
          <w:szCs w:val="22"/>
        </w:rPr>
        <w:t>náčrt</w:t>
      </w:r>
      <w:r w:rsidR="00C871CD">
        <w:rPr>
          <w:rFonts w:ascii="Arial" w:hAnsi="Arial" w:cs="Arial"/>
          <w:sz w:val="22"/>
          <w:szCs w:val="22"/>
        </w:rPr>
        <w:t>y</w:t>
      </w:r>
      <w:r w:rsidR="00AF5518">
        <w:rPr>
          <w:rFonts w:ascii="Arial" w:hAnsi="Arial" w:cs="Arial"/>
          <w:sz w:val="22"/>
          <w:szCs w:val="22"/>
        </w:rPr>
        <w:t xml:space="preserve"> </w:t>
      </w:r>
      <w:r w:rsidR="00C871CD">
        <w:rPr>
          <w:rFonts w:ascii="Arial" w:hAnsi="Arial" w:cs="Arial"/>
          <w:sz w:val="22"/>
          <w:szCs w:val="22"/>
        </w:rPr>
        <w:t>i</w:t>
      </w:r>
      <w:r w:rsidR="004E5F76">
        <w:rPr>
          <w:rFonts w:ascii="Arial" w:hAnsi="Arial" w:cs="Arial"/>
          <w:sz w:val="22"/>
          <w:szCs w:val="22"/>
        </w:rPr>
        <w:t xml:space="preserve"> protokol o výpočtech.</w:t>
      </w:r>
    </w:p>
    <w:p w:rsidR="004329F8" w:rsidRDefault="004329F8" w:rsidP="00A07141">
      <w:pPr>
        <w:jc w:val="both"/>
        <w:rPr>
          <w:rFonts w:ascii="Arial" w:hAnsi="Arial" w:cs="Arial"/>
          <w:sz w:val="22"/>
          <w:szCs w:val="22"/>
        </w:rPr>
      </w:pPr>
    </w:p>
    <w:p w:rsidR="00C07056" w:rsidRDefault="00C07056" w:rsidP="00A07141">
      <w:pPr>
        <w:jc w:val="both"/>
        <w:rPr>
          <w:rFonts w:ascii="Arial" w:hAnsi="Arial" w:cs="Arial"/>
          <w:sz w:val="22"/>
          <w:szCs w:val="22"/>
        </w:rPr>
      </w:pPr>
      <w:r>
        <w:rPr>
          <w:rFonts w:ascii="Arial" w:hAnsi="Arial" w:cs="Arial"/>
          <w:sz w:val="22"/>
          <w:szCs w:val="22"/>
        </w:rPr>
        <w:t>Z</w:t>
      </w:r>
      <w:r w:rsidRPr="00105C36">
        <w:rPr>
          <w:rFonts w:ascii="Arial" w:hAnsi="Arial" w:cs="Arial"/>
          <w:sz w:val="22"/>
          <w:szCs w:val="22"/>
        </w:rPr>
        <w:t>KI v Plzni po posouze</w:t>
      </w:r>
      <w:r>
        <w:rPr>
          <w:rFonts w:ascii="Arial" w:hAnsi="Arial" w:cs="Arial"/>
          <w:sz w:val="22"/>
          <w:szCs w:val="22"/>
        </w:rPr>
        <w:t>ní všech</w:t>
      </w:r>
      <w:r w:rsidRPr="00105C36">
        <w:rPr>
          <w:rFonts w:ascii="Arial" w:hAnsi="Arial" w:cs="Arial"/>
          <w:sz w:val="22"/>
          <w:szCs w:val="22"/>
        </w:rPr>
        <w:t xml:space="preserve"> </w:t>
      </w:r>
      <w:r>
        <w:rPr>
          <w:rFonts w:ascii="Arial" w:hAnsi="Arial" w:cs="Arial"/>
          <w:sz w:val="22"/>
          <w:szCs w:val="22"/>
        </w:rPr>
        <w:t xml:space="preserve">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dospěl k závěru, že závažnost </w:t>
      </w:r>
      <w:r>
        <w:rPr>
          <w:rFonts w:ascii="Arial" w:hAnsi="Arial" w:cs="Arial"/>
          <w:sz w:val="22"/>
          <w:szCs w:val="22"/>
        </w:rPr>
        <w:t xml:space="preserve">a množství </w:t>
      </w:r>
      <w:r w:rsidRPr="00105C36">
        <w:rPr>
          <w:rFonts w:ascii="Arial" w:hAnsi="Arial" w:cs="Arial"/>
          <w:sz w:val="22"/>
          <w:szCs w:val="22"/>
        </w:rPr>
        <w:t>zjištěných nedostatků naplňuje skutkovou podstatu porušení pořádku na úseku zeměměřictví</w:t>
      </w:r>
      <w:r>
        <w:rPr>
          <w:rFonts w:ascii="Arial" w:hAnsi="Arial" w:cs="Arial"/>
          <w:sz w:val="22"/>
          <w:szCs w:val="22"/>
        </w:rPr>
        <w:t>,</w:t>
      </w:r>
      <w:r w:rsidRPr="00105C36">
        <w:rPr>
          <w:rFonts w:ascii="Arial" w:hAnsi="Arial" w:cs="Arial"/>
          <w:sz w:val="22"/>
          <w:szCs w:val="22"/>
        </w:rPr>
        <w:t xml:space="preserve"> </w:t>
      </w:r>
      <w:r w:rsidRPr="0055553F">
        <w:rPr>
          <w:rFonts w:ascii="Arial" w:hAnsi="Arial" w:cs="Arial"/>
          <w:sz w:val="22"/>
          <w:szCs w:val="22"/>
        </w:rPr>
        <w:t xml:space="preserve">konkrétně jiného správního deliktu podle § 17b odst. 1 písmeno c) bod 1. zákona o zeměměřictví. Ověřovatel se porušení pořádku dopustil tím, že </w:t>
      </w:r>
      <w:r>
        <w:rPr>
          <w:rFonts w:ascii="Arial" w:hAnsi="Arial" w:cs="Arial"/>
          <w:sz w:val="22"/>
          <w:szCs w:val="22"/>
        </w:rPr>
        <w:t xml:space="preserve">ve dnech 27.2.2015 a 1.6.2015 ověřil </w:t>
      </w:r>
      <w:r w:rsidRPr="0055553F">
        <w:rPr>
          <w:rFonts w:ascii="Arial" w:hAnsi="Arial" w:cs="Arial"/>
          <w:sz w:val="22"/>
          <w:szCs w:val="22"/>
        </w:rPr>
        <w:t>ve smyslu § 12 odst. 3 zákona o zeměměřictví</w:t>
      </w:r>
      <w:r>
        <w:rPr>
          <w:rFonts w:ascii="Arial" w:hAnsi="Arial" w:cs="Arial"/>
          <w:sz w:val="22"/>
          <w:szCs w:val="22"/>
        </w:rPr>
        <w:t xml:space="preserve"> GP č. </w:t>
      </w:r>
      <w:proofErr w:type="spellStart"/>
      <w:r w:rsidR="00C329A9">
        <w:rPr>
          <w:rFonts w:ascii="Arial" w:hAnsi="Arial" w:cs="Arial"/>
          <w:sz w:val="22"/>
          <w:szCs w:val="22"/>
        </w:rPr>
        <w:t>xxx</w:t>
      </w:r>
      <w:proofErr w:type="spellEnd"/>
      <w:r>
        <w:rPr>
          <w:rFonts w:ascii="Arial" w:hAnsi="Arial" w:cs="Arial"/>
          <w:sz w:val="22"/>
          <w:szCs w:val="22"/>
        </w:rPr>
        <w:t xml:space="preserve"> v </w:t>
      </w:r>
      <w:proofErr w:type="gramStart"/>
      <w:r>
        <w:rPr>
          <w:rFonts w:ascii="Arial" w:hAnsi="Arial" w:cs="Arial"/>
          <w:sz w:val="22"/>
          <w:szCs w:val="22"/>
        </w:rPr>
        <w:t>k.</w:t>
      </w:r>
      <w:proofErr w:type="spellStart"/>
      <w:r>
        <w:rPr>
          <w:rFonts w:ascii="Arial" w:hAnsi="Arial" w:cs="Arial"/>
          <w:sz w:val="22"/>
          <w:szCs w:val="22"/>
        </w:rPr>
        <w:t>ú</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C329A9">
        <w:rPr>
          <w:rFonts w:ascii="Arial" w:hAnsi="Arial" w:cs="Arial"/>
          <w:sz w:val="22"/>
          <w:szCs w:val="22"/>
        </w:rPr>
        <w:t>xxx</w:t>
      </w:r>
      <w:proofErr w:type="spellEnd"/>
      <w:r>
        <w:rPr>
          <w:rFonts w:ascii="Arial" w:hAnsi="Arial" w:cs="Arial"/>
          <w:sz w:val="22"/>
          <w:szCs w:val="22"/>
        </w:rPr>
        <w:t xml:space="preserve">. Ověřovatel nedodržel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Ověřovatel při ověřování nemohl postupovat odborně a vycházet ze spolehlivě zjištěného stavu věci, když ověřované výsledky zeměměřických činností byly vyhotoveny v rozporu s výše uvedenými ustanoveními </w:t>
      </w:r>
      <w:proofErr w:type="spellStart"/>
      <w:r>
        <w:rPr>
          <w:rFonts w:ascii="Arial" w:hAnsi="Arial" w:cs="Arial"/>
          <w:sz w:val="22"/>
          <w:szCs w:val="22"/>
        </w:rPr>
        <w:t>KatV</w:t>
      </w:r>
      <w:proofErr w:type="spellEnd"/>
      <w:r>
        <w:rPr>
          <w:rFonts w:ascii="Arial" w:hAnsi="Arial" w:cs="Arial"/>
          <w:sz w:val="22"/>
          <w:szCs w:val="22"/>
        </w:rPr>
        <w:t xml:space="preserve">. Pochybení ověřovatele lze v daném případě spatřovat především v nedůsledné kontrole jím ověřovaného výsledku zeměměřických činností, který i poté, co byl třikrát opraven a </w:t>
      </w:r>
      <w:r w:rsidR="00C871CD">
        <w:rPr>
          <w:rFonts w:ascii="Arial" w:hAnsi="Arial" w:cs="Arial"/>
          <w:sz w:val="22"/>
          <w:szCs w:val="22"/>
        </w:rPr>
        <w:t xml:space="preserve">znovu </w:t>
      </w:r>
      <w:r>
        <w:rPr>
          <w:rFonts w:ascii="Arial" w:hAnsi="Arial" w:cs="Arial"/>
          <w:sz w:val="22"/>
          <w:szCs w:val="22"/>
        </w:rPr>
        <w:t>ověřen, stále obsahoval značné množství závad.</w:t>
      </w:r>
    </w:p>
    <w:p w:rsidR="00C07056" w:rsidRDefault="00C07056" w:rsidP="00A07141">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Za porušení pořádku na úseku zeměměřictví podle </w:t>
      </w:r>
      <w:proofErr w:type="spellStart"/>
      <w:r>
        <w:rPr>
          <w:rFonts w:ascii="Arial" w:hAnsi="Arial" w:cs="Arial"/>
          <w:sz w:val="22"/>
          <w:szCs w:val="22"/>
        </w:rPr>
        <w:t>ust</w:t>
      </w:r>
      <w:proofErr w:type="spellEnd"/>
      <w:r>
        <w:rPr>
          <w:rFonts w:ascii="Arial" w:hAnsi="Arial" w:cs="Arial"/>
          <w:sz w:val="22"/>
          <w:szCs w:val="22"/>
        </w:rPr>
        <w: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sidRPr="00377F28">
        <w:rPr>
          <w:rFonts w:ascii="Arial" w:hAnsi="Arial" w:cs="Arial"/>
          <w:sz w:val="22"/>
          <w:szCs w:val="22"/>
        </w:rPr>
        <w:t xml:space="preserve">S ohledem na závěry usnesení Nejvyššího správního soudu (NSS) </w:t>
      </w:r>
      <w:proofErr w:type="spellStart"/>
      <w:proofErr w:type="gramStart"/>
      <w:r w:rsidRPr="00377F28">
        <w:rPr>
          <w:rFonts w:ascii="Arial" w:hAnsi="Arial" w:cs="Arial"/>
          <w:sz w:val="22"/>
          <w:szCs w:val="22"/>
        </w:rPr>
        <w:t>č.j</w:t>
      </w:r>
      <w:proofErr w:type="spellEnd"/>
      <w:r w:rsidRPr="00377F28">
        <w:rPr>
          <w:rFonts w:ascii="Arial" w:hAnsi="Arial" w:cs="Arial"/>
          <w:sz w:val="22"/>
          <w:szCs w:val="22"/>
        </w:rPr>
        <w:t>.</w:t>
      </w:r>
      <w:proofErr w:type="gramEnd"/>
      <w:r w:rsidRPr="00377F28">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w:t>
      </w:r>
      <w:r w:rsidRPr="00377F28">
        <w:rPr>
          <w:rFonts w:ascii="Arial" w:hAnsi="Arial" w:cs="Arial"/>
          <w:sz w:val="22"/>
          <w:szCs w:val="22"/>
        </w:rPr>
        <w:lastRenderedPageBreak/>
        <w:t>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28388A" w:rsidRDefault="0028388A" w:rsidP="0028388A">
      <w:pPr>
        <w:jc w:val="both"/>
        <w:rPr>
          <w:rFonts w:ascii="Arial" w:hAnsi="Arial" w:cs="Arial"/>
          <w:sz w:val="22"/>
          <w:szCs w:val="22"/>
        </w:rPr>
      </w:pPr>
    </w:p>
    <w:p w:rsidR="00020718" w:rsidRPr="00020718" w:rsidRDefault="0028388A" w:rsidP="0028388A">
      <w:pPr>
        <w:jc w:val="both"/>
        <w:rPr>
          <w:rFonts w:ascii="Arial" w:hAnsi="Arial" w:cs="Arial"/>
          <w:sz w:val="22"/>
          <w:szCs w:val="22"/>
        </w:rPr>
      </w:pPr>
      <w:r w:rsidRPr="00020718">
        <w:rPr>
          <w:rFonts w:ascii="Arial" w:hAnsi="Arial" w:cs="Arial"/>
          <w:sz w:val="22"/>
          <w:szCs w:val="22"/>
        </w:rPr>
        <w:t>Závažnost jiného správního deliktu, jehož skutková podstata je vymezena v </w:t>
      </w:r>
      <w:proofErr w:type="spellStart"/>
      <w:r w:rsidRPr="00020718">
        <w:rPr>
          <w:rFonts w:ascii="Arial" w:hAnsi="Arial" w:cs="Arial"/>
          <w:sz w:val="22"/>
          <w:szCs w:val="22"/>
        </w:rPr>
        <w:t>ust</w:t>
      </w:r>
      <w:proofErr w:type="spellEnd"/>
      <w:r w:rsidRPr="00020718">
        <w:rPr>
          <w:rFonts w:ascii="Arial" w:hAnsi="Arial" w:cs="Arial"/>
          <w:sz w:val="22"/>
          <w:szCs w:val="22"/>
        </w:rPr>
        <w:t>. § 17b odst. 1 písm. c) bodu 1. zákona o zeměměřictví, je plně závislá zejména na druhu, množství a vážnosti pochybení a závad ve výsledku zeměměřických činností ověřené</w:t>
      </w:r>
      <w:r w:rsidR="00F37D08" w:rsidRPr="00020718">
        <w:rPr>
          <w:rFonts w:ascii="Arial" w:hAnsi="Arial" w:cs="Arial"/>
          <w:sz w:val="22"/>
          <w:szCs w:val="22"/>
        </w:rPr>
        <w:t>m</w:t>
      </w:r>
      <w:r w:rsidRPr="00020718">
        <w:rPr>
          <w:rFonts w:ascii="Arial" w:hAnsi="Arial" w:cs="Arial"/>
          <w:sz w:val="22"/>
          <w:szCs w:val="22"/>
        </w:rPr>
        <w:t xml:space="preserve"> úředně oprávněným zeměměřickým inženýrem podezřelým ze spáchání tohoto správního deliktu.</w:t>
      </w:r>
      <w:r w:rsidR="008E6374" w:rsidRPr="00020718">
        <w:rPr>
          <w:rFonts w:ascii="Arial" w:hAnsi="Arial" w:cs="Arial"/>
          <w:sz w:val="22"/>
          <w:szCs w:val="22"/>
        </w:rPr>
        <w:t xml:space="preserve"> </w:t>
      </w:r>
      <w:r w:rsidR="00020718">
        <w:rPr>
          <w:rFonts w:ascii="Arial" w:hAnsi="Arial" w:cs="Arial"/>
          <w:sz w:val="22"/>
          <w:szCs w:val="22"/>
        </w:rPr>
        <w:t xml:space="preserve">V daném případě ověřený </w:t>
      </w:r>
      <w:r w:rsidR="00020718" w:rsidRPr="00A93406">
        <w:rPr>
          <w:rFonts w:ascii="Arial" w:hAnsi="Arial" w:cs="Arial"/>
          <w:sz w:val="22"/>
          <w:szCs w:val="22"/>
        </w:rPr>
        <w:t>výsled</w:t>
      </w:r>
      <w:r w:rsidR="00020718">
        <w:rPr>
          <w:rFonts w:ascii="Arial" w:hAnsi="Arial" w:cs="Arial"/>
          <w:sz w:val="22"/>
          <w:szCs w:val="22"/>
        </w:rPr>
        <w:t>e</w:t>
      </w:r>
      <w:r w:rsidR="00020718" w:rsidRPr="00A93406">
        <w:rPr>
          <w:rFonts w:ascii="Arial" w:hAnsi="Arial" w:cs="Arial"/>
          <w:sz w:val="22"/>
          <w:szCs w:val="22"/>
        </w:rPr>
        <w:t>k zeměměřických činností vyhotoven</w:t>
      </w:r>
      <w:r w:rsidR="00020718">
        <w:rPr>
          <w:rFonts w:ascii="Arial" w:hAnsi="Arial" w:cs="Arial"/>
          <w:sz w:val="22"/>
          <w:szCs w:val="22"/>
        </w:rPr>
        <w:t>ý</w:t>
      </w:r>
      <w:r w:rsidR="00020718" w:rsidRPr="00A93406">
        <w:rPr>
          <w:rFonts w:ascii="Arial" w:hAnsi="Arial" w:cs="Arial"/>
          <w:sz w:val="22"/>
          <w:szCs w:val="22"/>
        </w:rPr>
        <w:t xml:space="preserve"> pro účely katastru trpěl vad</w:t>
      </w:r>
      <w:r w:rsidR="00020718">
        <w:rPr>
          <w:rFonts w:ascii="Arial" w:hAnsi="Arial" w:cs="Arial"/>
          <w:sz w:val="22"/>
          <w:szCs w:val="22"/>
        </w:rPr>
        <w:t>ami</w:t>
      </w:r>
      <w:r w:rsidR="00020718" w:rsidRPr="00A93406">
        <w:rPr>
          <w:rFonts w:ascii="Arial" w:hAnsi="Arial" w:cs="Arial"/>
          <w:sz w:val="22"/>
          <w:szCs w:val="22"/>
        </w:rPr>
        <w:t>, které spočívaly</w:t>
      </w:r>
      <w:r w:rsidR="00020718">
        <w:rPr>
          <w:rFonts w:ascii="Arial" w:hAnsi="Arial" w:cs="Arial"/>
          <w:sz w:val="22"/>
          <w:szCs w:val="22"/>
        </w:rPr>
        <w:t xml:space="preserve"> v neúplnostech náležitostí, nesrovnalostech mezi jednotlivými částmi dokumentace a dalších chybách různého charakteru. Přestože se jedná o vady poměrně méně závažné, </w:t>
      </w:r>
      <w:r w:rsidR="00392761">
        <w:rPr>
          <w:rFonts w:ascii="Arial" w:hAnsi="Arial" w:cs="Arial"/>
          <w:sz w:val="22"/>
          <w:szCs w:val="22"/>
        </w:rPr>
        <w:t>vzhledem k jejich velkému počtu (a to i v opravené</w:t>
      </w:r>
      <w:r w:rsidR="00020718">
        <w:rPr>
          <w:rFonts w:ascii="Arial" w:hAnsi="Arial" w:cs="Arial"/>
          <w:sz w:val="22"/>
          <w:szCs w:val="22"/>
        </w:rPr>
        <w:t xml:space="preserve"> verzi </w:t>
      </w:r>
      <w:r w:rsidR="00392761">
        <w:rPr>
          <w:rFonts w:ascii="Arial" w:hAnsi="Arial" w:cs="Arial"/>
          <w:sz w:val="22"/>
          <w:szCs w:val="22"/>
        </w:rPr>
        <w:t>výsledku zeměměřických činnos</w:t>
      </w:r>
      <w:r w:rsidR="00433E67">
        <w:rPr>
          <w:rFonts w:ascii="Arial" w:hAnsi="Arial" w:cs="Arial"/>
          <w:sz w:val="22"/>
          <w:szCs w:val="22"/>
        </w:rPr>
        <w:t xml:space="preserve">tí) je snížena důvěryhodnost </w:t>
      </w:r>
      <w:r w:rsidR="00392761">
        <w:rPr>
          <w:rFonts w:ascii="Arial" w:hAnsi="Arial" w:cs="Arial"/>
          <w:sz w:val="22"/>
          <w:szCs w:val="22"/>
        </w:rPr>
        <w:t xml:space="preserve">všech doložených údajů. Lze tudíž konstatovat, že v daném případě </w:t>
      </w:r>
      <w:r w:rsidR="00392761" w:rsidRPr="005939AA">
        <w:rPr>
          <w:rFonts w:ascii="Arial" w:hAnsi="Arial" w:cs="Arial"/>
          <w:sz w:val="22"/>
          <w:szCs w:val="22"/>
        </w:rPr>
        <w:t>došlo k ohrožení zájmu společnosti na řádném výkonu zeměměřických činností, což zahrnuje i zájem na důvěryhodnosti a úplnosti údajů výsledků zeměměřických činností vyhotovených pro účely katastru, a tedy i zájem na tom, aby katastrální operát sloužil jako účinný nástroj ochrany právních vztahů k nemovitostem.</w:t>
      </w:r>
    </w:p>
    <w:p w:rsidR="00020718" w:rsidRDefault="00020718" w:rsidP="0028388A">
      <w:pPr>
        <w:jc w:val="both"/>
        <w:rPr>
          <w:rFonts w:ascii="Arial" w:hAnsi="Arial" w:cs="Arial"/>
          <w:sz w:val="22"/>
          <w:szCs w:val="22"/>
          <w:highlight w:val="yellow"/>
        </w:rPr>
      </w:pPr>
    </w:p>
    <w:p w:rsidR="00E22CAF" w:rsidRPr="00392761" w:rsidRDefault="00E22CAF" w:rsidP="0028388A">
      <w:pPr>
        <w:jc w:val="both"/>
        <w:rPr>
          <w:rFonts w:ascii="Arial" w:hAnsi="Arial" w:cs="Arial"/>
          <w:sz w:val="22"/>
          <w:szCs w:val="22"/>
        </w:rPr>
      </w:pPr>
      <w:r w:rsidRPr="00392761">
        <w:rPr>
          <w:rFonts w:ascii="Arial" w:hAnsi="Arial" w:cs="Arial"/>
          <w:sz w:val="22"/>
          <w:szCs w:val="22"/>
        </w:rPr>
        <w:t>Vzhledem k výše uvedenému lze konstatovat, že ověřovatel nepřistupoval k ověřování dotčeného výsledku zeměměřických činností s dostatečnou a náležitou péčí, jakou předpokládá zákon o zeměměřictví. Postupoval přitom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ověřovatel ověřením nekvalitních výsledků zeměměřických činností dopustil.</w:t>
      </w:r>
    </w:p>
    <w:p w:rsidR="00E22CAF" w:rsidRPr="00DB5624" w:rsidRDefault="00E22CAF" w:rsidP="0028388A">
      <w:pPr>
        <w:jc w:val="both"/>
        <w:rPr>
          <w:rFonts w:ascii="Arial" w:hAnsi="Arial" w:cs="Arial"/>
          <w:sz w:val="22"/>
          <w:szCs w:val="22"/>
          <w:highlight w:val="yellow"/>
        </w:rPr>
      </w:pPr>
    </w:p>
    <w:p w:rsidR="005939AA" w:rsidRPr="00DB5624" w:rsidRDefault="00392761" w:rsidP="0028388A">
      <w:pPr>
        <w:jc w:val="both"/>
        <w:rPr>
          <w:rFonts w:ascii="Arial" w:hAnsi="Arial" w:cs="Arial"/>
          <w:sz w:val="22"/>
          <w:szCs w:val="22"/>
          <w:highlight w:val="yellow"/>
        </w:rPr>
      </w:pPr>
      <w:r>
        <w:rPr>
          <w:rFonts w:ascii="Arial" w:hAnsi="Arial" w:cs="Arial"/>
          <w:sz w:val="22"/>
          <w:szCs w:val="22"/>
        </w:rPr>
        <w:t xml:space="preserve">V daném případě sice ověřovatel postupoval v rozporu se svými zákonnými povinnostmi, nicméně z žádné zjištěné skutečnosti nelze dovodit, že by se porušení povinností dopustil úmyslně, </w:t>
      </w:r>
      <w:r w:rsidR="00433E67">
        <w:rPr>
          <w:rFonts w:ascii="Arial" w:hAnsi="Arial" w:cs="Arial"/>
          <w:sz w:val="22"/>
          <w:szCs w:val="22"/>
        </w:rPr>
        <w:t>přičemž</w:t>
      </w:r>
      <w:r w:rsidRPr="008E6374">
        <w:rPr>
          <w:rFonts w:ascii="Arial" w:hAnsi="Arial" w:cs="Arial"/>
          <w:sz w:val="22"/>
          <w:szCs w:val="22"/>
        </w:rPr>
        <w:t xml:space="preserve"> nebyl vyhotovitelem předmětn</w:t>
      </w:r>
      <w:r>
        <w:rPr>
          <w:rFonts w:ascii="Arial" w:hAnsi="Arial" w:cs="Arial"/>
          <w:sz w:val="22"/>
          <w:szCs w:val="22"/>
        </w:rPr>
        <w:t>ého</w:t>
      </w:r>
      <w:r w:rsidRPr="008E6374">
        <w:rPr>
          <w:rFonts w:ascii="Arial" w:hAnsi="Arial" w:cs="Arial"/>
          <w:sz w:val="22"/>
          <w:szCs w:val="22"/>
        </w:rPr>
        <w:t xml:space="preserve"> GP (</w:t>
      </w:r>
      <w:r>
        <w:rPr>
          <w:rFonts w:ascii="Arial" w:hAnsi="Arial" w:cs="Arial"/>
          <w:sz w:val="22"/>
          <w:szCs w:val="22"/>
        </w:rPr>
        <w:t>v obou kontrolovaných verzích je v</w:t>
      </w:r>
      <w:r w:rsidRPr="008E6374">
        <w:rPr>
          <w:rFonts w:ascii="Arial" w:hAnsi="Arial" w:cs="Arial"/>
          <w:sz w:val="22"/>
          <w:szCs w:val="22"/>
        </w:rPr>
        <w:t xml:space="preserve"> popisovém poli ZPMZ v kolonce „Vyhotovila odborně způsobilá osoba“ uveden</w:t>
      </w:r>
      <w:r>
        <w:rPr>
          <w:rFonts w:ascii="Arial" w:hAnsi="Arial" w:cs="Arial"/>
          <w:sz w:val="22"/>
          <w:szCs w:val="22"/>
        </w:rPr>
        <w:t>o jméno</w:t>
      </w:r>
      <w:r w:rsidRPr="008E6374">
        <w:rPr>
          <w:rFonts w:ascii="Arial" w:hAnsi="Arial" w:cs="Arial"/>
          <w:sz w:val="22"/>
          <w:szCs w:val="22"/>
        </w:rPr>
        <w:t xml:space="preserve"> </w:t>
      </w:r>
      <w:r>
        <w:rPr>
          <w:rFonts w:ascii="Arial" w:hAnsi="Arial" w:cs="Arial"/>
          <w:sz w:val="22"/>
          <w:szCs w:val="22"/>
        </w:rPr>
        <w:t xml:space="preserve">Bc. </w:t>
      </w:r>
      <w:r w:rsidR="00C329A9">
        <w:rPr>
          <w:rFonts w:ascii="Arial" w:hAnsi="Arial" w:cs="Arial"/>
          <w:sz w:val="22"/>
          <w:szCs w:val="22"/>
        </w:rPr>
        <w:t>YY</w:t>
      </w:r>
      <w:r w:rsidRPr="008E6374">
        <w:rPr>
          <w:rFonts w:ascii="Arial" w:hAnsi="Arial" w:cs="Arial"/>
          <w:sz w:val="22"/>
          <w:szCs w:val="22"/>
        </w:rPr>
        <w:t>).</w:t>
      </w:r>
      <w:r>
        <w:rPr>
          <w:rFonts w:ascii="Arial" w:hAnsi="Arial" w:cs="Arial"/>
          <w:sz w:val="22"/>
          <w:szCs w:val="22"/>
        </w:rPr>
        <w:t xml:space="preserve"> Ověřovatel se protiprávního jednání dopustil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následek nižší výši uložené pokuty.</w:t>
      </w:r>
      <w:r w:rsidR="0028388A" w:rsidRPr="00DB5624">
        <w:rPr>
          <w:rFonts w:ascii="Arial" w:hAnsi="Arial" w:cs="Arial"/>
          <w:sz w:val="22"/>
          <w:szCs w:val="22"/>
          <w:highlight w:val="yellow"/>
        </w:rPr>
        <w:t xml:space="preserve"> </w:t>
      </w:r>
    </w:p>
    <w:p w:rsidR="005939AA" w:rsidRPr="00DB5624" w:rsidRDefault="005939AA" w:rsidP="0028388A">
      <w:pPr>
        <w:jc w:val="both"/>
        <w:rPr>
          <w:rFonts w:ascii="Arial" w:hAnsi="Arial" w:cs="Arial"/>
          <w:sz w:val="22"/>
          <w:szCs w:val="22"/>
          <w:highlight w:val="yellow"/>
        </w:rPr>
      </w:pPr>
    </w:p>
    <w:p w:rsidR="0028388A" w:rsidRPr="00DB5624" w:rsidRDefault="001F360B" w:rsidP="0028388A">
      <w:pPr>
        <w:jc w:val="both"/>
        <w:rPr>
          <w:rFonts w:ascii="Arial" w:hAnsi="Arial" w:cs="Arial"/>
          <w:sz w:val="22"/>
          <w:szCs w:val="22"/>
          <w:highlight w:val="yellow"/>
        </w:rPr>
      </w:pPr>
      <w:r>
        <w:rPr>
          <w:rFonts w:ascii="Arial" w:hAnsi="Arial" w:cs="Arial"/>
          <w:sz w:val="22"/>
          <w:szCs w:val="22"/>
        </w:rPr>
        <w:t>Je nutné vzít v úvahu též skutečnost, že n</w:t>
      </w:r>
      <w:r w:rsidRPr="00F37D08">
        <w:rPr>
          <w:rFonts w:ascii="Arial" w:hAnsi="Arial" w:cs="Arial"/>
          <w:sz w:val="22"/>
          <w:szCs w:val="22"/>
        </w:rPr>
        <w:t>ebylo</w:t>
      </w:r>
      <w:r>
        <w:rPr>
          <w:rFonts w:ascii="Arial" w:hAnsi="Arial" w:cs="Arial"/>
          <w:sz w:val="22"/>
          <w:szCs w:val="22"/>
        </w:rPr>
        <w:t xml:space="preserve"> </w:t>
      </w:r>
      <w:r w:rsidRPr="00F37D08">
        <w:rPr>
          <w:rFonts w:ascii="Arial" w:hAnsi="Arial" w:cs="Arial"/>
          <w:sz w:val="22"/>
          <w:szCs w:val="22"/>
        </w:rPr>
        <w:t>prokázáno, že by porušením zákonných povinností ověřovatele došlo ke vzniku škody.</w:t>
      </w:r>
      <w:r>
        <w:rPr>
          <w:rFonts w:ascii="Arial" w:hAnsi="Arial" w:cs="Arial"/>
          <w:sz w:val="22"/>
          <w:szCs w:val="22"/>
        </w:rPr>
        <w:t xml:space="preserve"> Dále je potřeba zdůraznit, </w:t>
      </w:r>
      <w:r w:rsidR="001E740F">
        <w:rPr>
          <w:rFonts w:ascii="Arial" w:hAnsi="Arial" w:cs="Arial"/>
          <w:sz w:val="22"/>
          <w:szCs w:val="22"/>
        </w:rPr>
        <w:t xml:space="preserve">že </w:t>
      </w:r>
      <w:r>
        <w:rPr>
          <w:rFonts w:ascii="Arial" w:hAnsi="Arial" w:cs="Arial"/>
          <w:sz w:val="22"/>
          <w:szCs w:val="22"/>
        </w:rPr>
        <w:t xml:space="preserve">se ověřovatel své odpovědnosti nezříkal. </w:t>
      </w:r>
      <w:r w:rsidR="001E740F">
        <w:rPr>
          <w:rFonts w:ascii="Arial" w:hAnsi="Arial" w:cs="Arial"/>
          <w:sz w:val="22"/>
          <w:szCs w:val="22"/>
        </w:rPr>
        <w:t xml:space="preserve">Za polehčující okolnost lze označit také ověřovatelem tvrzené </w:t>
      </w:r>
      <w:r w:rsidR="001E740F">
        <w:rPr>
          <w:rFonts w:ascii="Arial" w:hAnsi="Arial" w:cs="Arial"/>
          <w:sz w:val="22"/>
          <w:szCs w:val="22"/>
        </w:rPr>
        <w:lastRenderedPageBreak/>
        <w:t xml:space="preserve">nejasnosti v požadavcích KP </w:t>
      </w:r>
      <w:proofErr w:type="spellStart"/>
      <w:r w:rsidR="00C329A9">
        <w:rPr>
          <w:rFonts w:ascii="Arial" w:hAnsi="Arial" w:cs="Arial"/>
          <w:sz w:val="22"/>
          <w:szCs w:val="22"/>
        </w:rPr>
        <w:t>xxx</w:t>
      </w:r>
      <w:proofErr w:type="spellEnd"/>
      <w:r w:rsidR="001E740F">
        <w:rPr>
          <w:rFonts w:ascii="Arial" w:hAnsi="Arial" w:cs="Arial"/>
          <w:sz w:val="22"/>
          <w:szCs w:val="22"/>
        </w:rPr>
        <w:t xml:space="preserve"> ohledně číslování převzatých bodů s kódem kvality 3. </w:t>
      </w:r>
      <w:r>
        <w:rPr>
          <w:rFonts w:ascii="Arial" w:hAnsi="Arial" w:cs="Arial"/>
          <w:sz w:val="22"/>
          <w:szCs w:val="22"/>
        </w:rPr>
        <w:t>Tyto skutečnosti měly vliv na snížení výše sankce.</w:t>
      </w:r>
    </w:p>
    <w:p w:rsidR="0028388A" w:rsidRPr="00DB5624" w:rsidRDefault="0028388A" w:rsidP="0028388A">
      <w:pPr>
        <w:jc w:val="both"/>
        <w:rPr>
          <w:rFonts w:ascii="Arial" w:hAnsi="Arial" w:cs="Arial"/>
          <w:sz w:val="22"/>
          <w:szCs w:val="22"/>
          <w:highlight w:val="yellow"/>
        </w:rPr>
      </w:pPr>
    </w:p>
    <w:p w:rsidR="00BC7EAF" w:rsidRPr="00AC6248" w:rsidRDefault="00CD6B79" w:rsidP="0028388A">
      <w:pPr>
        <w:jc w:val="both"/>
        <w:rPr>
          <w:rFonts w:ascii="Arial" w:hAnsi="Arial" w:cs="Arial"/>
          <w:sz w:val="22"/>
          <w:szCs w:val="22"/>
        </w:rPr>
      </w:pPr>
      <w:r w:rsidRPr="001E740F">
        <w:rPr>
          <w:rFonts w:ascii="Arial" w:hAnsi="Arial" w:cs="Arial"/>
          <w:sz w:val="22"/>
          <w:szCs w:val="22"/>
        </w:rPr>
        <w:t>S ohledem na výše uvedené polehčující okolnosti ZKI v Plzni uložil za jiný správní delikt ověřovateli pokutu v dolní polovině zákonné sazby, a to ve výši</w:t>
      </w:r>
      <w:r w:rsidR="00D33AC5" w:rsidRPr="001E740F">
        <w:rPr>
          <w:rFonts w:ascii="Arial" w:hAnsi="Arial" w:cs="Arial"/>
          <w:sz w:val="22"/>
          <w:szCs w:val="22"/>
        </w:rPr>
        <w:t xml:space="preserve"> </w:t>
      </w:r>
      <w:r w:rsidR="001450BB" w:rsidRPr="001E740F">
        <w:rPr>
          <w:rFonts w:ascii="Arial" w:hAnsi="Arial" w:cs="Arial"/>
          <w:sz w:val="22"/>
          <w:szCs w:val="22"/>
        </w:rPr>
        <w:t>10</w:t>
      </w:r>
      <w:r w:rsidRPr="001E740F">
        <w:rPr>
          <w:rFonts w:ascii="Arial" w:hAnsi="Arial" w:cs="Arial"/>
          <w:sz w:val="22"/>
          <w:szCs w:val="22"/>
        </w:rPr>
        <w:t xml:space="preserve">.000,-Kč. </w:t>
      </w:r>
      <w:r w:rsidR="00AC6248" w:rsidRPr="001E740F">
        <w:rPr>
          <w:rFonts w:ascii="Arial" w:hAnsi="Arial" w:cs="Arial"/>
          <w:sz w:val="22"/>
          <w:szCs w:val="22"/>
        </w:rPr>
        <w:t xml:space="preserve">Při určování konečné výše pokuty je také nutné přihlédnout k osobním a majetkovým poměrům ověřovatele. </w:t>
      </w:r>
      <w:r w:rsidR="00377F28" w:rsidRPr="001E740F">
        <w:rPr>
          <w:rFonts w:ascii="Arial" w:hAnsi="Arial" w:cs="Arial"/>
          <w:sz w:val="22"/>
          <w:szCs w:val="22"/>
        </w:rPr>
        <w:t xml:space="preserve">ZKI v Plzni v této souvislosti </w:t>
      </w:r>
      <w:r w:rsidR="00881BB7" w:rsidRPr="001E740F">
        <w:rPr>
          <w:rFonts w:ascii="Arial" w:hAnsi="Arial" w:cs="Arial"/>
          <w:sz w:val="22"/>
          <w:szCs w:val="22"/>
        </w:rPr>
        <w:t>zjistil</w:t>
      </w:r>
      <w:r w:rsidR="00377F28" w:rsidRPr="001E740F">
        <w:rPr>
          <w:rFonts w:ascii="Arial" w:hAnsi="Arial" w:cs="Arial"/>
          <w:sz w:val="22"/>
          <w:szCs w:val="22"/>
        </w:rPr>
        <w:t>, že o</w:t>
      </w:r>
      <w:r w:rsidR="00AC6248" w:rsidRPr="001E740F">
        <w:rPr>
          <w:rFonts w:ascii="Arial" w:hAnsi="Arial" w:cs="Arial"/>
          <w:sz w:val="22"/>
          <w:szCs w:val="22"/>
        </w:rPr>
        <w:t xml:space="preserve">věřovatel je podle údajů katastru nemovitostí </w:t>
      </w:r>
      <w:r w:rsidR="0064190C">
        <w:rPr>
          <w:rFonts w:ascii="Arial" w:hAnsi="Arial" w:cs="Arial"/>
          <w:sz w:val="22"/>
          <w:szCs w:val="22"/>
        </w:rPr>
        <w:t>spolu</w:t>
      </w:r>
      <w:r w:rsidR="0048578D" w:rsidRPr="001E740F">
        <w:rPr>
          <w:rFonts w:ascii="Arial" w:hAnsi="Arial" w:cs="Arial"/>
          <w:sz w:val="22"/>
          <w:szCs w:val="22"/>
        </w:rPr>
        <w:t>vlastníkem</w:t>
      </w:r>
      <w:r w:rsidR="008E6374" w:rsidRPr="001E740F">
        <w:rPr>
          <w:rFonts w:ascii="Arial" w:hAnsi="Arial" w:cs="Arial"/>
          <w:sz w:val="22"/>
          <w:szCs w:val="22"/>
        </w:rPr>
        <w:t xml:space="preserve"> </w:t>
      </w:r>
      <w:r w:rsidR="0064190C">
        <w:rPr>
          <w:rFonts w:ascii="Arial" w:hAnsi="Arial" w:cs="Arial"/>
          <w:sz w:val="22"/>
          <w:szCs w:val="22"/>
        </w:rPr>
        <w:t xml:space="preserve">(ve společném jmění manželů) </w:t>
      </w:r>
      <w:r w:rsidR="00CF0EA4" w:rsidRPr="001E740F">
        <w:rPr>
          <w:rFonts w:ascii="Arial" w:hAnsi="Arial" w:cs="Arial"/>
          <w:sz w:val="22"/>
          <w:szCs w:val="22"/>
        </w:rPr>
        <w:t>několika pozemků, mimo jiné pozemku</w:t>
      </w:r>
      <w:r w:rsidR="0048578D" w:rsidRPr="001E740F">
        <w:rPr>
          <w:rFonts w:ascii="Arial" w:hAnsi="Arial" w:cs="Arial"/>
          <w:sz w:val="22"/>
          <w:szCs w:val="22"/>
        </w:rPr>
        <w:t xml:space="preserve"> </w:t>
      </w:r>
      <w:proofErr w:type="spellStart"/>
      <w:r w:rsidR="0048578D" w:rsidRPr="001E740F">
        <w:rPr>
          <w:rFonts w:ascii="Arial" w:hAnsi="Arial" w:cs="Arial"/>
          <w:sz w:val="22"/>
          <w:szCs w:val="22"/>
        </w:rPr>
        <w:t>st.p.č</w:t>
      </w:r>
      <w:proofErr w:type="spellEnd"/>
      <w:r w:rsidR="0048578D" w:rsidRPr="001E740F">
        <w:rPr>
          <w:rFonts w:ascii="Arial" w:hAnsi="Arial" w:cs="Arial"/>
          <w:sz w:val="22"/>
          <w:szCs w:val="22"/>
        </w:rPr>
        <w:t xml:space="preserve">. </w:t>
      </w:r>
      <w:proofErr w:type="spellStart"/>
      <w:r w:rsidR="00827808">
        <w:rPr>
          <w:rFonts w:ascii="Arial" w:hAnsi="Arial" w:cs="Arial"/>
          <w:sz w:val="22"/>
          <w:szCs w:val="22"/>
        </w:rPr>
        <w:t>xxx</w:t>
      </w:r>
      <w:proofErr w:type="spellEnd"/>
      <w:r w:rsidR="008E6374" w:rsidRPr="001E740F">
        <w:rPr>
          <w:rFonts w:ascii="Arial" w:hAnsi="Arial" w:cs="Arial"/>
          <w:sz w:val="22"/>
          <w:szCs w:val="22"/>
        </w:rPr>
        <w:t xml:space="preserve"> v </w:t>
      </w:r>
      <w:proofErr w:type="gramStart"/>
      <w:r w:rsidR="008E6374" w:rsidRPr="001E740F">
        <w:rPr>
          <w:rFonts w:ascii="Arial" w:hAnsi="Arial" w:cs="Arial"/>
          <w:sz w:val="22"/>
          <w:szCs w:val="22"/>
        </w:rPr>
        <w:t>k.</w:t>
      </w:r>
      <w:proofErr w:type="spellStart"/>
      <w:r w:rsidR="008E6374" w:rsidRPr="001E740F">
        <w:rPr>
          <w:rFonts w:ascii="Arial" w:hAnsi="Arial" w:cs="Arial"/>
          <w:sz w:val="22"/>
          <w:szCs w:val="22"/>
        </w:rPr>
        <w:t>ú</w:t>
      </w:r>
      <w:proofErr w:type="spellEnd"/>
      <w:r w:rsidR="008E6374" w:rsidRPr="001E740F">
        <w:rPr>
          <w:rFonts w:ascii="Arial" w:hAnsi="Arial" w:cs="Arial"/>
          <w:sz w:val="22"/>
          <w:szCs w:val="22"/>
        </w:rPr>
        <w:t>.</w:t>
      </w:r>
      <w:proofErr w:type="gramEnd"/>
      <w:r w:rsidR="008E6374" w:rsidRPr="001E740F">
        <w:rPr>
          <w:rFonts w:ascii="Arial" w:hAnsi="Arial" w:cs="Arial"/>
          <w:sz w:val="22"/>
          <w:szCs w:val="22"/>
        </w:rPr>
        <w:t xml:space="preserve"> </w:t>
      </w:r>
      <w:proofErr w:type="spellStart"/>
      <w:r w:rsidR="00827808">
        <w:rPr>
          <w:rFonts w:ascii="Arial" w:hAnsi="Arial" w:cs="Arial"/>
          <w:sz w:val="22"/>
          <w:szCs w:val="22"/>
        </w:rPr>
        <w:t>xxx</w:t>
      </w:r>
      <w:proofErr w:type="spellEnd"/>
      <w:r w:rsidR="0048578D" w:rsidRPr="001E740F">
        <w:rPr>
          <w:rFonts w:ascii="Arial" w:hAnsi="Arial" w:cs="Arial"/>
          <w:sz w:val="22"/>
          <w:szCs w:val="22"/>
        </w:rPr>
        <w:t>, jeho</w:t>
      </w:r>
      <w:r w:rsidR="004309DE" w:rsidRPr="001E740F">
        <w:rPr>
          <w:rFonts w:ascii="Arial" w:hAnsi="Arial" w:cs="Arial"/>
          <w:sz w:val="22"/>
          <w:szCs w:val="22"/>
        </w:rPr>
        <w:t>ž</w:t>
      </w:r>
      <w:r w:rsidR="0048578D" w:rsidRPr="001E740F">
        <w:rPr>
          <w:rFonts w:ascii="Arial" w:hAnsi="Arial" w:cs="Arial"/>
          <w:sz w:val="22"/>
          <w:szCs w:val="22"/>
        </w:rPr>
        <w:t xml:space="preserve"> součástí je </w:t>
      </w:r>
      <w:r w:rsidR="008E6374" w:rsidRPr="001E740F">
        <w:rPr>
          <w:rFonts w:ascii="Arial" w:hAnsi="Arial" w:cs="Arial"/>
          <w:sz w:val="22"/>
          <w:szCs w:val="22"/>
        </w:rPr>
        <w:t>rodinný dům</w:t>
      </w:r>
      <w:r w:rsidR="0048578D" w:rsidRPr="001E740F">
        <w:rPr>
          <w:rFonts w:ascii="Arial" w:hAnsi="Arial" w:cs="Arial"/>
          <w:sz w:val="22"/>
          <w:szCs w:val="22"/>
        </w:rPr>
        <w:t xml:space="preserve"> </w:t>
      </w:r>
      <w:proofErr w:type="spellStart"/>
      <w:proofErr w:type="gramStart"/>
      <w:r w:rsidR="0048578D" w:rsidRPr="001E740F">
        <w:rPr>
          <w:rFonts w:ascii="Arial" w:hAnsi="Arial" w:cs="Arial"/>
          <w:sz w:val="22"/>
          <w:szCs w:val="22"/>
        </w:rPr>
        <w:t>č.p</w:t>
      </w:r>
      <w:proofErr w:type="spellEnd"/>
      <w:r w:rsidR="0048578D" w:rsidRPr="001E740F">
        <w:rPr>
          <w:rFonts w:ascii="Arial" w:hAnsi="Arial" w:cs="Arial"/>
          <w:sz w:val="22"/>
          <w:szCs w:val="22"/>
        </w:rPr>
        <w:t>.</w:t>
      </w:r>
      <w:proofErr w:type="gramEnd"/>
      <w:r w:rsidR="0048578D" w:rsidRPr="001E740F">
        <w:rPr>
          <w:rFonts w:ascii="Arial" w:hAnsi="Arial" w:cs="Arial"/>
          <w:sz w:val="22"/>
          <w:szCs w:val="22"/>
        </w:rPr>
        <w:t xml:space="preserve"> </w:t>
      </w:r>
      <w:proofErr w:type="spellStart"/>
      <w:r w:rsidR="00827808">
        <w:rPr>
          <w:rFonts w:ascii="Arial" w:hAnsi="Arial" w:cs="Arial"/>
          <w:sz w:val="22"/>
          <w:szCs w:val="22"/>
        </w:rPr>
        <w:t>xxx</w:t>
      </w:r>
      <w:proofErr w:type="spellEnd"/>
      <w:r w:rsidR="00AC6248" w:rsidRPr="001E740F">
        <w:rPr>
          <w:rFonts w:ascii="Arial" w:hAnsi="Arial" w:cs="Arial"/>
          <w:sz w:val="22"/>
          <w:szCs w:val="22"/>
        </w:rPr>
        <w:t>, v</w:t>
      </w:r>
      <w:r w:rsidR="008E6374" w:rsidRPr="001E740F">
        <w:rPr>
          <w:rFonts w:ascii="Arial" w:hAnsi="Arial" w:cs="Arial"/>
          <w:sz w:val="22"/>
          <w:szCs w:val="22"/>
        </w:rPr>
        <w:t xml:space="preserve"> němž</w:t>
      </w:r>
      <w:r w:rsidR="00AC6248" w:rsidRPr="001E740F">
        <w:rPr>
          <w:rFonts w:ascii="Arial" w:hAnsi="Arial" w:cs="Arial"/>
          <w:sz w:val="22"/>
          <w:szCs w:val="22"/>
        </w:rPr>
        <w:t xml:space="preserve"> bydlí</w:t>
      </w:r>
      <w:r w:rsidR="00377F28" w:rsidRPr="001E740F">
        <w:rPr>
          <w:rFonts w:ascii="Arial" w:hAnsi="Arial" w:cs="Arial"/>
          <w:sz w:val="22"/>
          <w:szCs w:val="22"/>
        </w:rPr>
        <w:t>.</w:t>
      </w:r>
      <w:r w:rsidR="00AC6248" w:rsidRPr="001E740F">
        <w:rPr>
          <w:rFonts w:ascii="Arial" w:hAnsi="Arial" w:cs="Arial"/>
          <w:sz w:val="22"/>
          <w:szCs w:val="22"/>
        </w:rPr>
        <w:t xml:space="preserve"> </w:t>
      </w:r>
      <w:r w:rsidR="00BC7EAF" w:rsidRPr="001E740F">
        <w:rPr>
          <w:rFonts w:ascii="Arial" w:hAnsi="Arial" w:cs="Arial"/>
          <w:sz w:val="22"/>
          <w:szCs w:val="22"/>
        </w:rPr>
        <w:t>Vzhledem k uvedenému nelze dojít k závěru, že by pokuta v uložené výši měla a mohla mít pro ověřovatele likvidační charakter.</w:t>
      </w:r>
    </w:p>
    <w:p w:rsidR="00BC7EAF" w:rsidRDefault="00BC7EAF" w:rsidP="0028388A">
      <w:pPr>
        <w:jc w:val="both"/>
        <w:rPr>
          <w:rFonts w:ascii="Arial" w:hAnsi="Arial" w:cs="Arial"/>
          <w:sz w:val="22"/>
          <w:szCs w:val="22"/>
          <w:highlight w:val="yellow"/>
        </w:rPr>
      </w:pPr>
    </w:p>
    <w:p w:rsidR="0028388A" w:rsidRDefault="0028388A" w:rsidP="0028388A">
      <w:pPr>
        <w:jc w:val="both"/>
        <w:rPr>
          <w:rFonts w:ascii="Arial" w:hAnsi="Arial" w:cs="Arial"/>
          <w:sz w:val="22"/>
          <w:szCs w:val="22"/>
        </w:rPr>
      </w:pPr>
      <w:r>
        <w:rPr>
          <w:rFonts w:ascii="Arial" w:hAnsi="Arial" w:cs="Arial"/>
          <w:sz w:val="22"/>
          <w:szCs w:val="22"/>
        </w:rPr>
        <w:t>Stanovenou výši sankce ZKI v Plzni považuje za přiměřenou vzhledem k nedostatkům kontrolovan</w:t>
      </w:r>
      <w:r w:rsidR="00073161">
        <w:rPr>
          <w:rFonts w:ascii="Arial" w:hAnsi="Arial" w:cs="Arial"/>
          <w:sz w:val="22"/>
          <w:szCs w:val="22"/>
        </w:rPr>
        <w:t>ých</w:t>
      </w:r>
      <w:r>
        <w:rPr>
          <w:rFonts w:ascii="Arial" w:hAnsi="Arial" w:cs="Arial"/>
          <w:sz w:val="22"/>
          <w:szCs w:val="22"/>
        </w:rPr>
        <w:t xml:space="preserve"> zeměměřick</w:t>
      </w:r>
      <w:r w:rsidR="00073161">
        <w:rPr>
          <w:rFonts w:ascii="Arial" w:hAnsi="Arial" w:cs="Arial"/>
          <w:sz w:val="22"/>
          <w:szCs w:val="22"/>
        </w:rPr>
        <w:t>ých</w:t>
      </w:r>
      <w:r>
        <w:rPr>
          <w:rFonts w:ascii="Arial" w:hAnsi="Arial" w:cs="Arial"/>
          <w:sz w:val="22"/>
          <w:szCs w:val="22"/>
        </w:rPr>
        <w:t xml:space="preserve"> činnost</w:t>
      </w:r>
      <w:r w:rsidR="00073161">
        <w:rPr>
          <w:rFonts w:ascii="Arial" w:hAnsi="Arial" w:cs="Arial"/>
          <w:sz w:val="22"/>
          <w:szCs w:val="22"/>
        </w:rPr>
        <w:t>í</w:t>
      </w:r>
      <w:r>
        <w:rPr>
          <w:rFonts w:ascii="Arial" w:hAnsi="Arial" w:cs="Arial"/>
          <w:sz w:val="22"/>
          <w:szCs w:val="22"/>
        </w:rPr>
        <w:t>. Je samozřejmé, že její uložení může být pro obviněného nepříjemné a úkorné, znatelné v jeho majetkové sféře, avšak takový účinek je přirozenou a dokonce žádoucí vlastností jakékoli sankce; pokud by tomu tak nebylo, vytratil by se její smysl.</w:t>
      </w:r>
    </w:p>
    <w:p w:rsidR="0028388A" w:rsidRDefault="0028388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 xml:space="preserve">Uložení pokuty za jiný správní delikt lze projednat do 1 roku ode dne, kdy se inspektorát o porušení pořádku na úseku </w:t>
      </w:r>
      <w:r w:rsidR="004309DE">
        <w:rPr>
          <w:rFonts w:ascii="Arial" w:hAnsi="Arial" w:cs="Arial"/>
          <w:sz w:val="22"/>
          <w:szCs w:val="22"/>
        </w:rPr>
        <w:t>zeměměřictví</w:t>
      </w:r>
      <w:r w:rsidRPr="00105C36">
        <w:rPr>
          <w:rFonts w:ascii="Arial" w:hAnsi="Arial" w:cs="Arial"/>
          <w:sz w:val="22"/>
          <w:szCs w:val="22"/>
        </w:rPr>
        <w:t xml:space="preserve">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791B67" w:rsidP="00791B67">
      <w:pPr>
        <w:spacing w:after="200" w:line="276" w:lineRule="auto"/>
        <w:rPr>
          <w:rFonts w:ascii="Arial" w:hAnsi="Arial" w:cs="Arial"/>
          <w:b/>
          <w:bCs/>
          <w:sz w:val="22"/>
          <w:szCs w:val="22"/>
        </w:rPr>
      </w:pPr>
      <w:r>
        <w:rPr>
          <w:rFonts w:ascii="Arial" w:hAnsi="Arial" w:cs="Arial"/>
          <w:b/>
          <w:bCs/>
          <w:sz w:val="22"/>
          <w:szCs w:val="22"/>
          <w:u w:val="single"/>
        </w:rPr>
        <w:t>Po</w:t>
      </w:r>
      <w:r w:rsidR="00CA337A" w:rsidRPr="004B6AE7">
        <w:rPr>
          <w:rFonts w:ascii="Arial" w:hAnsi="Arial" w:cs="Arial"/>
          <w:b/>
          <w:bCs/>
          <w:sz w:val="22"/>
          <w:szCs w:val="22"/>
          <w:u w:val="single"/>
        </w:rPr>
        <w:t>učení:</w:t>
      </w:r>
      <w:r w:rsidR="003D1B44" w:rsidRPr="003D1B44">
        <w:rPr>
          <w:rFonts w:ascii="Arial" w:hAnsi="Arial" w:cs="Arial"/>
          <w:b/>
          <w:bCs/>
          <w:sz w:val="22"/>
          <w:szCs w:val="22"/>
        </w:rPr>
        <w:t xml:space="preserve"> </w:t>
      </w:r>
      <w:r w:rsidR="00CA337A"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 xml:space="preserve">500/2004 Sb., správní řád, odvolání k Českému úřadu zeměměřickému a katastrálnímu v Praze ve lhůtě </w:t>
      </w:r>
      <w:proofErr w:type="gramStart"/>
      <w:r w:rsidR="00CA337A" w:rsidRPr="004B6AE7">
        <w:rPr>
          <w:rFonts w:ascii="Arial" w:hAnsi="Arial" w:cs="Arial"/>
          <w:b/>
          <w:bCs/>
          <w:sz w:val="22"/>
          <w:szCs w:val="22"/>
        </w:rPr>
        <w:t>15ti</w:t>
      </w:r>
      <w:proofErr w:type="gramEnd"/>
      <w:r w:rsidR="00CA337A"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00CA337A"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3D1B44" w:rsidRDefault="003D1B44"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 xml:space="preserve">Ing. </w:t>
      </w:r>
      <w:r w:rsidR="004530CC">
        <w:rPr>
          <w:rFonts w:ascii="Arial" w:hAnsi="Arial" w:cs="Arial"/>
          <w:sz w:val="22"/>
          <w:szCs w:val="22"/>
        </w:rPr>
        <w:t>Tomáš Pešek</w:t>
      </w:r>
    </w:p>
    <w:p w:rsidR="0049539F" w:rsidRPr="004B6AE7" w:rsidRDefault="0049539F" w:rsidP="0049539F">
      <w:pPr>
        <w:jc w:val="both"/>
        <w:rPr>
          <w:rFonts w:ascii="Arial" w:hAnsi="Arial" w:cs="Arial"/>
          <w:sz w:val="22"/>
          <w:szCs w:val="22"/>
        </w:rPr>
      </w:pPr>
      <w:r>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r>
      <w:r w:rsidR="004530CC">
        <w:rPr>
          <w:rFonts w:ascii="Arial" w:hAnsi="Arial" w:cs="Arial"/>
          <w:sz w:val="22"/>
          <w:szCs w:val="22"/>
        </w:rPr>
        <w:tab/>
        <w:t xml:space="preserve">    zástupce ředitele</w:t>
      </w:r>
      <w:r w:rsidRPr="004B6AE7">
        <w:rPr>
          <w:rFonts w:ascii="Arial" w:hAnsi="Arial" w:cs="Arial"/>
          <w:sz w:val="22"/>
          <w:szCs w:val="22"/>
        </w:rPr>
        <w:t xml:space="preserve">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7338E5" w:rsidRPr="00B66DE5" w:rsidRDefault="00B66DE5" w:rsidP="00B66DE5">
      <w:pPr>
        <w:jc w:val="both"/>
        <w:rPr>
          <w:rFonts w:ascii="Arial" w:hAnsi="Arial" w:cs="Arial"/>
          <w:sz w:val="22"/>
          <w:szCs w:val="22"/>
          <w:u w:val="single"/>
        </w:rPr>
      </w:pPr>
      <w:r w:rsidRPr="00B66DE5">
        <w:rPr>
          <w:rFonts w:ascii="Arial" w:hAnsi="Arial" w:cs="Arial"/>
          <w:bCs/>
          <w:sz w:val="22"/>
          <w:szCs w:val="22"/>
        </w:rPr>
        <w:t xml:space="preserve">Ing. </w:t>
      </w:r>
      <w:r w:rsidR="008075CA">
        <w:rPr>
          <w:rFonts w:ascii="Arial" w:hAnsi="Arial" w:cs="Arial"/>
          <w:sz w:val="22"/>
          <w:szCs w:val="22"/>
        </w:rPr>
        <w:t>XX</w:t>
      </w:r>
    </w:p>
    <w:p w:rsidR="00B66DE5" w:rsidRDefault="00B66D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Plzeň, Domažlická 178, 314 58 Plzeň, </w:t>
      </w:r>
      <w:proofErr w:type="spellStart"/>
      <w:proofErr w:type="gramStart"/>
      <w:r w:rsidRPr="004B6AE7">
        <w:rPr>
          <w:rFonts w:ascii="Arial" w:hAnsi="Arial" w:cs="Arial"/>
          <w:sz w:val="22"/>
          <w:szCs w:val="22"/>
        </w:rPr>
        <w:t>P.O.</w:t>
      </w:r>
      <w:proofErr w:type="gramEnd"/>
      <w:r w:rsidRPr="004B6AE7">
        <w:rPr>
          <w:rFonts w:ascii="Arial" w:hAnsi="Arial" w:cs="Arial"/>
          <w:sz w:val="22"/>
          <w:szCs w:val="22"/>
        </w:rPr>
        <w:t>Box</w:t>
      </w:r>
      <w:proofErr w:type="spellEnd"/>
      <w:r w:rsidRPr="004B6AE7">
        <w:rPr>
          <w:rFonts w:ascii="Arial" w:hAnsi="Arial" w:cs="Arial"/>
          <w:sz w:val="22"/>
          <w:szCs w:val="22"/>
        </w:rPr>
        <w:t xml:space="preserve"> 8</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A9" w:rsidRDefault="00C329A9" w:rsidP="001953F5">
      <w:r>
        <w:separator/>
      </w:r>
    </w:p>
  </w:endnote>
  <w:endnote w:type="continuationSeparator" w:id="0">
    <w:p w:rsidR="00C329A9" w:rsidRDefault="00C329A9"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C329A9" w:rsidRDefault="00C329A9">
        <w:pPr>
          <w:pStyle w:val="Zpat"/>
          <w:jc w:val="center"/>
        </w:pPr>
        <w:r w:rsidRPr="001953F5">
          <w:rPr>
            <w:rFonts w:ascii="Arial" w:hAnsi="Arial" w:cs="Arial"/>
            <w:sz w:val="20"/>
            <w:szCs w:val="20"/>
          </w:rPr>
          <w:fldChar w:fldCharType="begin"/>
        </w:r>
        <w:r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827808">
          <w:rPr>
            <w:rFonts w:ascii="Arial" w:hAnsi="Arial" w:cs="Arial"/>
            <w:noProof/>
            <w:sz w:val="20"/>
            <w:szCs w:val="20"/>
          </w:rPr>
          <w:t>8</w:t>
        </w:r>
        <w:r w:rsidRPr="001953F5">
          <w:rPr>
            <w:rFonts w:ascii="Arial" w:hAnsi="Arial" w:cs="Arial"/>
            <w:sz w:val="20"/>
            <w:szCs w:val="20"/>
          </w:rPr>
          <w:fldChar w:fldCharType="end"/>
        </w:r>
      </w:p>
    </w:sdtContent>
  </w:sdt>
  <w:p w:rsidR="00C329A9" w:rsidRDefault="00C329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A9" w:rsidRDefault="00C329A9" w:rsidP="001953F5">
      <w:r>
        <w:separator/>
      </w:r>
    </w:p>
  </w:footnote>
  <w:footnote w:type="continuationSeparator" w:id="0">
    <w:p w:rsidR="00C329A9" w:rsidRDefault="00C329A9"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F4"/>
    <w:multiLevelType w:val="hybridMultilevel"/>
    <w:tmpl w:val="16B43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C29D4"/>
    <w:multiLevelType w:val="hybridMultilevel"/>
    <w:tmpl w:val="B3F8CD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D59FF"/>
    <w:multiLevelType w:val="hybridMultilevel"/>
    <w:tmpl w:val="A8B249AA"/>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9A7941"/>
    <w:multiLevelType w:val="hybridMultilevel"/>
    <w:tmpl w:val="AE9C2CEE"/>
    <w:lvl w:ilvl="0" w:tplc="74CE7EF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6A27425"/>
    <w:multiLevelType w:val="hybridMultilevel"/>
    <w:tmpl w:val="D5EEC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444C7E"/>
    <w:multiLevelType w:val="hybridMultilevel"/>
    <w:tmpl w:val="66DA4E16"/>
    <w:lvl w:ilvl="0" w:tplc="04050001">
      <w:start w:val="1"/>
      <w:numFmt w:val="bullet"/>
      <w:lvlText w:val=""/>
      <w:lvlJc w:val="left"/>
      <w:pPr>
        <w:ind w:left="720" w:hanging="360"/>
      </w:pPr>
      <w:rPr>
        <w:rFonts w:ascii="Symbol" w:hAnsi="Symbol" w:hint="default"/>
      </w:rPr>
    </w:lvl>
    <w:lvl w:ilvl="1" w:tplc="4824E80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FEE1FED"/>
    <w:multiLevelType w:val="hybridMultilevel"/>
    <w:tmpl w:val="6B588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9B3DD2"/>
    <w:multiLevelType w:val="hybridMultilevel"/>
    <w:tmpl w:val="CB889D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F51CE4"/>
    <w:multiLevelType w:val="hybridMultilevel"/>
    <w:tmpl w:val="2A9023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A424682"/>
    <w:multiLevelType w:val="hybridMultilevel"/>
    <w:tmpl w:val="63D45BB6"/>
    <w:lvl w:ilvl="0" w:tplc="24AE755A">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CC24B0"/>
    <w:multiLevelType w:val="hybridMultilevel"/>
    <w:tmpl w:val="4394E7D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3D313826"/>
    <w:multiLevelType w:val="hybridMultilevel"/>
    <w:tmpl w:val="9E4447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450F1C49"/>
    <w:multiLevelType w:val="hybridMultilevel"/>
    <w:tmpl w:val="CDE2D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9B7B94"/>
    <w:multiLevelType w:val="hybridMultilevel"/>
    <w:tmpl w:val="C3D8B1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56092C"/>
    <w:multiLevelType w:val="hybridMultilevel"/>
    <w:tmpl w:val="7724390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4E2D4743"/>
    <w:multiLevelType w:val="hybridMultilevel"/>
    <w:tmpl w:val="D690F43E"/>
    <w:lvl w:ilvl="0" w:tplc="F00206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BA216F"/>
    <w:multiLevelType w:val="hybridMultilevel"/>
    <w:tmpl w:val="6B588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762E48"/>
    <w:multiLevelType w:val="hybridMultilevel"/>
    <w:tmpl w:val="2DE8AB66"/>
    <w:lvl w:ilvl="0" w:tplc="6056616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nsid w:val="53C57AA6"/>
    <w:multiLevelType w:val="hybridMultilevel"/>
    <w:tmpl w:val="1152C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066F4F"/>
    <w:multiLevelType w:val="hybridMultilevel"/>
    <w:tmpl w:val="FAAE85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F629C4"/>
    <w:multiLevelType w:val="hybridMultilevel"/>
    <w:tmpl w:val="0F3CB9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nsid w:val="5CCE03D2"/>
    <w:multiLevelType w:val="hybridMultilevel"/>
    <w:tmpl w:val="923A68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E9428D"/>
    <w:multiLevelType w:val="hybridMultilevel"/>
    <w:tmpl w:val="9DC0737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7711EC0"/>
    <w:multiLevelType w:val="hybridMultilevel"/>
    <w:tmpl w:val="3E302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A70CBF"/>
    <w:multiLevelType w:val="hybridMultilevel"/>
    <w:tmpl w:val="398ADF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566984"/>
    <w:multiLevelType w:val="hybridMultilevel"/>
    <w:tmpl w:val="F3CC70D2"/>
    <w:lvl w:ilvl="0" w:tplc="8BD02438">
      <w:start w:val="1"/>
      <w:numFmt w:val="lowerLetter"/>
      <w:lvlText w:val="%1)"/>
      <w:lvlJc w:val="left"/>
      <w:pPr>
        <w:ind w:left="1068" w:hanging="360"/>
      </w:pPr>
      <w:rPr>
        <w:rFonts w:ascii="Arial" w:eastAsia="Times New Roman" w:hAnsi="Arial" w:cs="Arial"/>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6FFD071B"/>
    <w:multiLevelType w:val="hybridMultilevel"/>
    <w:tmpl w:val="AF327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7A26FB"/>
    <w:multiLevelType w:val="hybridMultilevel"/>
    <w:tmpl w:val="4010F16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5B61B89"/>
    <w:multiLevelType w:val="hybridMultilevel"/>
    <w:tmpl w:val="0176533C"/>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FB19C1"/>
    <w:multiLevelType w:val="hybridMultilevel"/>
    <w:tmpl w:val="64045A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A1E2EC5"/>
    <w:multiLevelType w:val="hybridMultilevel"/>
    <w:tmpl w:val="A9B8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39"/>
  </w:num>
  <w:num w:numId="6">
    <w:abstractNumId w:val="4"/>
  </w:num>
  <w:num w:numId="7">
    <w:abstractNumId w:val="13"/>
  </w:num>
  <w:num w:numId="8">
    <w:abstractNumId w:val="8"/>
  </w:num>
  <w:num w:numId="9">
    <w:abstractNumId w:val="30"/>
  </w:num>
  <w:num w:numId="10">
    <w:abstractNumId w:val="26"/>
  </w:num>
  <w:num w:numId="11">
    <w:abstractNumId w:val="28"/>
  </w:num>
  <w:num w:numId="12">
    <w:abstractNumId w:val="40"/>
  </w:num>
  <w:num w:numId="13">
    <w:abstractNumId w:val="6"/>
  </w:num>
  <w:num w:numId="14">
    <w:abstractNumId w:val="38"/>
  </w:num>
  <w:num w:numId="15">
    <w:abstractNumId w:val="27"/>
  </w:num>
  <w:num w:numId="16">
    <w:abstractNumId w:val="7"/>
  </w:num>
  <w:num w:numId="17">
    <w:abstractNumId w:val="37"/>
  </w:num>
  <w:num w:numId="18">
    <w:abstractNumId w:val="33"/>
  </w:num>
  <w:num w:numId="19">
    <w:abstractNumId w:val="3"/>
  </w:num>
  <w:num w:numId="20">
    <w:abstractNumId w:val="18"/>
  </w:num>
  <w:num w:numId="21">
    <w:abstractNumId w:val="1"/>
  </w:num>
  <w:num w:numId="22">
    <w:abstractNumId w:val="0"/>
  </w:num>
  <w:num w:numId="23">
    <w:abstractNumId w:val="19"/>
  </w:num>
  <w:num w:numId="24">
    <w:abstractNumId w:val="25"/>
  </w:num>
  <w:num w:numId="25">
    <w:abstractNumId w:val="24"/>
  </w:num>
  <w:num w:numId="26">
    <w:abstractNumId w:val="29"/>
  </w:num>
  <w:num w:numId="27">
    <w:abstractNumId w:val="16"/>
  </w:num>
  <w:num w:numId="28">
    <w:abstractNumId w:val="22"/>
  </w:num>
  <w:num w:numId="29">
    <w:abstractNumId w:val="32"/>
  </w:num>
  <w:num w:numId="30">
    <w:abstractNumId w:val="35"/>
  </w:num>
  <w:num w:numId="31">
    <w:abstractNumId w:val="2"/>
  </w:num>
  <w:num w:numId="32">
    <w:abstractNumId w:val="34"/>
  </w:num>
  <w:num w:numId="33">
    <w:abstractNumId w:val="12"/>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6"/>
  </w:num>
  <w:num w:numId="38">
    <w:abstractNumId w:val="31"/>
  </w:num>
  <w:num w:numId="39">
    <w:abstractNumId w:val="15"/>
  </w:num>
  <w:num w:numId="40">
    <w:abstractNumId w:val="20"/>
  </w:num>
  <w:num w:numId="41">
    <w:abstractNumId w:val="14"/>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337A"/>
    <w:rsid w:val="00007724"/>
    <w:rsid w:val="00010A57"/>
    <w:rsid w:val="00012217"/>
    <w:rsid w:val="000128BB"/>
    <w:rsid w:val="00016A54"/>
    <w:rsid w:val="00017093"/>
    <w:rsid w:val="00020107"/>
    <w:rsid w:val="00020718"/>
    <w:rsid w:val="0002101A"/>
    <w:rsid w:val="0002297B"/>
    <w:rsid w:val="00027475"/>
    <w:rsid w:val="00027A69"/>
    <w:rsid w:val="000304DC"/>
    <w:rsid w:val="00043050"/>
    <w:rsid w:val="000525DE"/>
    <w:rsid w:val="00061245"/>
    <w:rsid w:val="00061D1A"/>
    <w:rsid w:val="0006332F"/>
    <w:rsid w:val="00064E61"/>
    <w:rsid w:val="000718B8"/>
    <w:rsid w:val="00073161"/>
    <w:rsid w:val="000736FB"/>
    <w:rsid w:val="00075769"/>
    <w:rsid w:val="00076A94"/>
    <w:rsid w:val="0008081F"/>
    <w:rsid w:val="00086B51"/>
    <w:rsid w:val="00091AE0"/>
    <w:rsid w:val="00092AC7"/>
    <w:rsid w:val="000A241E"/>
    <w:rsid w:val="000A6DE5"/>
    <w:rsid w:val="000B43C4"/>
    <w:rsid w:val="000B697B"/>
    <w:rsid w:val="000C0E48"/>
    <w:rsid w:val="000C1A0D"/>
    <w:rsid w:val="000C6AA7"/>
    <w:rsid w:val="000D19AD"/>
    <w:rsid w:val="000D29B3"/>
    <w:rsid w:val="000D41CA"/>
    <w:rsid w:val="000D51F9"/>
    <w:rsid w:val="000E255A"/>
    <w:rsid w:val="000E2D4F"/>
    <w:rsid w:val="000E378E"/>
    <w:rsid w:val="000F3B12"/>
    <w:rsid w:val="00100599"/>
    <w:rsid w:val="00104A04"/>
    <w:rsid w:val="00105C36"/>
    <w:rsid w:val="001074D1"/>
    <w:rsid w:val="001209EC"/>
    <w:rsid w:val="0012327E"/>
    <w:rsid w:val="00125E39"/>
    <w:rsid w:val="00131276"/>
    <w:rsid w:val="001325D5"/>
    <w:rsid w:val="00135551"/>
    <w:rsid w:val="00137135"/>
    <w:rsid w:val="00141688"/>
    <w:rsid w:val="0014245B"/>
    <w:rsid w:val="00144AFF"/>
    <w:rsid w:val="001450BB"/>
    <w:rsid w:val="00146937"/>
    <w:rsid w:val="001474B6"/>
    <w:rsid w:val="00154B25"/>
    <w:rsid w:val="0015518A"/>
    <w:rsid w:val="00156800"/>
    <w:rsid w:val="00157228"/>
    <w:rsid w:val="00162AA4"/>
    <w:rsid w:val="001710E0"/>
    <w:rsid w:val="00171751"/>
    <w:rsid w:val="00172D56"/>
    <w:rsid w:val="00186CD4"/>
    <w:rsid w:val="001906A8"/>
    <w:rsid w:val="00192858"/>
    <w:rsid w:val="00194CD1"/>
    <w:rsid w:val="001953F5"/>
    <w:rsid w:val="00195746"/>
    <w:rsid w:val="00195F96"/>
    <w:rsid w:val="001A1BF7"/>
    <w:rsid w:val="001A26E1"/>
    <w:rsid w:val="001A2CA1"/>
    <w:rsid w:val="001A689A"/>
    <w:rsid w:val="001B0C3F"/>
    <w:rsid w:val="001B21AB"/>
    <w:rsid w:val="001C0260"/>
    <w:rsid w:val="001C0F2F"/>
    <w:rsid w:val="001C1C7C"/>
    <w:rsid w:val="001C466D"/>
    <w:rsid w:val="001D1CEA"/>
    <w:rsid w:val="001D6BE9"/>
    <w:rsid w:val="001D72EB"/>
    <w:rsid w:val="001E6B45"/>
    <w:rsid w:val="001E740F"/>
    <w:rsid w:val="001F042E"/>
    <w:rsid w:val="001F06F3"/>
    <w:rsid w:val="001F2E50"/>
    <w:rsid w:val="001F360B"/>
    <w:rsid w:val="001F3C23"/>
    <w:rsid w:val="001F4D43"/>
    <w:rsid w:val="00210158"/>
    <w:rsid w:val="00211045"/>
    <w:rsid w:val="00213950"/>
    <w:rsid w:val="002227D5"/>
    <w:rsid w:val="0023055E"/>
    <w:rsid w:val="002310D9"/>
    <w:rsid w:val="00232B9F"/>
    <w:rsid w:val="00233BE6"/>
    <w:rsid w:val="0023791F"/>
    <w:rsid w:val="00240A50"/>
    <w:rsid w:val="0025520E"/>
    <w:rsid w:val="002611D1"/>
    <w:rsid w:val="00261297"/>
    <w:rsid w:val="00263553"/>
    <w:rsid w:val="0027020E"/>
    <w:rsid w:val="00273C3E"/>
    <w:rsid w:val="00280EF5"/>
    <w:rsid w:val="0028388A"/>
    <w:rsid w:val="00284286"/>
    <w:rsid w:val="002853FD"/>
    <w:rsid w:val="00290485"/>
    <w:rsid w:val="00292375"/>
    <w:rsid w:val="00292CD2"/>
    <w:rsid w:val="00296E53"/>
    <w:rsid w:val="0029719B"/>
    <w:rsid w:val="002A0BA1"/>
    <w:rsid w:val="002A4B51"/>
    <w:rsid w:val="002A696B"/>
    <w:rsid w:val="002B075B"/>
    <w:rsid w:val="002B355C"/>
    <w:rsid w:val="002B6633"/>
    <w:rsid w:val="002B735D"/>
    <w:rsid w:val="002C5152"/>
    <w:rsid w:val="002D16BC"/>
    <w:rsid w:val="002D2D58"/>
    <w:rsid w:val="002D54B4"/>
    <w:rsid w:val="002D6A33"/>
    <w:rsid w:val="002F0E7B"/>
    <w:rsid w:val="002F2B7E"/>
    <w:rsid w:val="002F2B9F"/>
    <w:rsid w:val="002F448F"/>
    <w:rsid w:val="002F511B"/>
    <w:rsid w:val="0030239D"/>
    <w:rsid w:val="0030384C"/>
    <w:rsid w:val="00304BAD"/>
    <w:rsid w:val="00311708"/>
    <w:rsid w:val="0033248E"/>
    <w:rsid w:val="00332D81"/>
    <w:rsid w:val="003414E9"/>
    <w:rsid w:val="003419C6"/>
    <w:rsid w:val="0035078B"/>
    <w:rsid w:val="00351260"/>
    <w:rsid w:val="00352B94"/>
    <w:rsid w:val="003548EA"/>
    <w:rsid w:val="00356575"/>
    <w:rsid w:val="00360A70"/>
    <w:rsid w:val="00361C0F"/>
    <w:rsid w:val="00364149"/>
    <w:rsid w:val="00374ED6"/>
    <w:rsid w:val="00377E87"/>
    <w:rsid w:val="00377F28"/>
    <w:rsid w:val="00382EE4"/>
    <w:rsid w:val="0038341D"/>
    <w:rsid w:val="00385633"/>
    <w:rsid w:val="003862DA"/>
    <w:rsid w:val="00386ED0"/>
    <w:rsid w:val="00391748"/>
    <w:rsid w:val="00392761"/>
    <w:rsid w:val="00396C28"/>
    <w:rsid w:val="003A4D44"/>
    <w:rsid w:val="003A6E11"/>
    <w:rsid w:val="003A7A13"/>
    <w:rsid w:val="003B1FE3"/>
    <w:rsid w:val="003B3625"/>
    <w:rsid w:val="003B7169"/>
    <w:rsid w:val="003C08BE"/>
    <w:rsid w:val="003C1B90"/>
    <w:rsid w:val="003C59D3"/>
    <w:rsid w:val="003C6A73"/>
    <w:rsid w:val="003C6BC8"/>
    <w:rsid w:val="003D1B44"/>
    <w:rsid w:val="003D3D4C"/>
    <w:rsid w:val="003D615C"/>
    <w:rsid w:val="003E14DE"/>
    <w:rsid w:val="003F004F"/>
    <w:rsid w:val="003F4250"/>
    <w:rsid w:val="00400BDA"/>
    <w:rsid w:val="00403C68"/>
    <w:rsid w:val="00404226"/>
    <w:rsid w:val="00404BD9"/>
    <w:rsid w:val="004057E5"/>
    <w:rsid w:val="004111B6"/>
    <w:rsid w:val="00412375"/>
    <w:rsid w:val="00414C02"/>
    <w:rsid w:val="00415066"/>
    <w:rsid w:val="004160D7"/>
    <w:rsid w:val="004309DE"/>
    <w:rsid w:val="004329F8"/>
    <w:rsid w:val="00433E67"/>
    <w:rsid w:val="004348F7"/>
    <w:rsid w:val="00441097"/>
    <w:rsid w:val="00444C24"/>
    <w:rsid w:val="004460E8"/>
    <w:rsid w:val="004530CC"/>
    <w:rsid w:val="0045531F"/>
    <w:rsid w:val="00457013"/>
    <w:rsid w:val="00464604"/>
    <w:rsid w:val="00466BCE"/>
    <w:rsid w:val="004717C5"/>
    <w:rsid w:val="004732D3"/>
    <w:rsid w:val="0048468D"/>
    <w:rsid w:val="0048578D"/>
    <w:rsid w:val="004902EE"/>
    <w:rsid w:val="00490731"/>
    <w:rsid w:val="0049116D"/>
    <w:rsid w:val="00491CCF"/>
    <w:rsid w:val="00493DE3"/>
    <w:rsid w:val="0049494D"/>
    <w:rsid w:val="0049539F"/>
    <w:rsid w:val="004A2438"/>
    <w:rsid w:val="004A49D8"/>
    <w:rsid w:val="004B2693"/>
    <w:rsid w:val="004B4BBD"/>
    <w:rsid w:val="004B6AE7"/>
    <w:rsid w:val="004C135C"/>
    <w:rsid w:val="004C3A85"/>
    <w:rsid w:val="004C608C"/>
    <w:rsid w:val="004D4402"/>
    <w:rsid w:val="004D5C85"/>
    <w:rsid w:val="004D7FDE"/>
    <w:rsid w:val="004E5F76"/>
    <w:rsid w:val="004F154B"/>
    <w:rsid w:val="00505BAF"/>
    <w:rsid w:val="005077C4"/>
    <w:rsid w:val="00514484"/>
    <w:rsid w:val="005207CA"/>
    <w:rsid w:val="005211FF"/>
    <w:rsid w:val="00523A60"/>
    <w:rsid w:val="00545D0F"/>
    <w:rsid w:val="005549A2"/>
    <w:rsid w:val="0055553F"/>
    <w:rsid w:val="005650E4"/>
    <w:rsid w:val="00565BB7"/>
    <w:rsid w:val="00576D14"/>
    <w:rsid w:val="00586A8B"/>
    <w:rsid w:val="00586ED0"/>
    <w:rsid w:val="00590EC5"/>
    <w:rsid w:val="005939AA"/>
    <w:rsid w:val="005965AF"/>
    <w:rsid w:val="005A280C"/>
    <w:rsid w:val="005A541B"/>
    <w:rsid w:val="005A79EE"/>
    <w:rsid w:val="005B1222"/>
    <w:rsid w:val="005B2B2A"/>
    <w:rsid w:val="005B325D"/>
    <w:rsid w:val="005B55D4"/>
    <w:rsid w:val="005B6390"/>
    <w:rsid w:val="005C0CFB"/>
    <w:rsid w:val="005C1BFE"/>
    <w:rsid w:val="005C5EC3"/>
    <w:rsid w:val="005D27AE"/>
    <w:rsid w:val="005D3705"/>
    <w:rsid w:val="005D478B"/>
    <w:rsid w:val="005E1844"/>
    <w:rsid w:val="005E187B"/>
    <w:rsid w:val="005E1903"/>
    <w:rsid w:val="005E5267"/>
    <w:rsid w:val="005F0161"/>
    <w:rsid w:val="005F1F03"/>
    <w:rsid w:val="005F4F09"/>
    <w:rsid w:val="005F7E15"/>
    <w:rsid w:val="006069E8"/>
    <w:rsid w:val="00607D2A"/>
    <w:rsid w:val="00610DC4"/>
    <w:rsid w:val="00612D8C"/>
    <w:rsid w:val="00615447"/>
    <w:rsid w:val="006214A0"/>
    <w:rsid w:val="00621CE1"/>
    <w:rsid w:val="0062240F"/>
    <w:rsid w:val="00631EC8"/>
    <w:rsid w:val="00634EDD"/>
    <w:rsid w:val="0064190C"/>
    <w:rsid w:val="006421C0"/>
    <w:rsid w:val="00642E5A"/>
    <w:rsid w:val="0064365B"/>
    <w:rsid w:val="00643DBA"/>
    <w:rsid w:val="00647C99"/>
    <w:rsid w:val="00647E35"/>
    <w:rsid w:val="00653769"/>
    <w:rsid w:val="00655E34"/>
    <w:rsid w:val="00671E31"/>
    <w:rsid w:val="006824AA"/>
    <w:rsid w:val="006835CD"/>
    <w:rsid w:val="006840B8"/>
    <w:rsid w:val="006857D4"/>
    <w:rsid w:val="00693E4B"/>
    <w:rsid w:val="006A03B3"/>
    <w:rsid w:val="006B3BA0"/>
    <w:rsid w:val="006C1150"/>
    <w:rsid w:val="006C2ACF"/>
    <w:rsid w:val="006C53D3"/>
    <w:rsid w:val="006C7666"/>
    <w:rsid w:val="006D0040"/>
    <w:rsid w:val="006D2FFD"/>
    <w:rsid w:val="006D3C2D"/>
    <w:rsid w:val="006E29E1"/>
    <w:rsid w:val="006F2CCF"/>
    <w:rsid w:val="0070692A"/>
    <w:rsid w:val="00707DAB"/>
    <w:rsid w:val="007102C4"/>
    <w:rsid w:val="00711B04"/>
    <w:rsid w:val="00722EC0"/>
    <w:rsid w:val="007311A7"/>
    <w:rsid w:val="0073383B"/>
    <w:rsid w:val="007338E5"/>
    <w:rsid w:val="00747F6B"/>
    <w:rsid w:val="00752F8A"/>
    <w:rsid w:val="00753ADA"/>
    <w:rsid w:val="0075459A"/>
    <w:rsid w:val="007634DC"/>
    <w:rsid w:val="007652C1"/>
    <w:rsid w:val="00770875"/>
    <w:rsid w:val="0077275A"/>
    <w:rsid w:val="00782BFC"/>
    <w:rsid w:val="00784198"/>
    <w:rsid w:val="00791B67"/>
    <w:rsid w:val="007A04CE"/>
    <w:rsid w:val="007A6442"/>
    <w:rsid w:val="007A6E06"/>
    <w:rsid w:val="007A6F08"/>
    <w:rsid w:val="007B5367"/>
    <w:rsid w:val="007B5E21"/>
    <w:rsid w:val="007C321D"/>
    <w:rsid w:val="007C7E63"/>
    <w:rsid w:val="007D3066"/>
    <w:rsid w:val="007D5112"/>
    <w:rsid w:val="007E2ACC"/>
    <w:rsid w:val="007E7A24"/>
    <w:rsid w:val="007F183D"/>
    <w:rsid w:val="007F1C34"/>
    <w:rsid w:val="007F2693"/>
    <w:rsid w:val="008075CA"/>
    <w:rsid w:val="00807CEA"/>
    <w:rsid w:val="00812DC0"/>
    <w:rsid w:val="008205C2"/>
    <w:rsid w:val="00820B39"/>
    <w:rsid w:val="00824A50"/>
    <w:rsid w:val="00825BE4"/>
    <w:rsid w:val="0082633B"/>
    <w:rsid w:val="008263B5"/>
    <w:rsid w:val="00827808"/>
    <w:rsid w:val="00827B1D"/>
    <w:rsid w:val="008331E2"/>
    <w:rsid w:val="008332E2"/>
    <w:rsid w:val="00833E85"/>
    <w:rsid w:val="00833E9D"/>
    <w:rsid w:val="00834B27"/>
    <w:rsid w:val="00835EB2"/>
    <w:rsid w:val="00837137"/>
    <w:rsid w:val="00842C59"/>
    <w:rsid w:val="00842D6B"/>
    <w:rsid w:val="008435BF"/>
    <w:rsid w:val="00847237"/>
    <w:rsid w:val="00850D52"/>
    <w:rsid w:val="00850D73"/>
    <w:rsid w:val="00854610"/>
    <w:rsid w:val="0085622C"/>
    <w:rsid w:val="008635ED"/>
    <w:rsid w:val="008646E1"/>
    <w:rsid w:val="00873FCB"/>
    <w:rsid w:val="00881BB7"/>
    <w:rsid w:val="00884C73"/>
    <w:rsid w:val="00887FB6"/>
    <w:rsid w:val="00890FFD"/>
    <w:rsid w:val="008911B1"/>
    <w:rsid w:val="008A02BC"/>
    <w:rsid w:val="008A1853"/>
    <w:rsid w:val="008A637C"/>
    <w:rsid w:val="008B6260"/>
    <w:rsid w:val="008C5146"/>
    <w:rsid w:val="008C5834"/>
    <w:rsid w:val="008C61FE"/>
    <w:rsid w:val="008C643E"/>
    <w:rsid w:val="008C7252"/>
    <w:rsid w:val="008D6503"/>
    <w:rsid w:val="008D7BD5"/>
    <w:rsid w:val="008E0D7A"/>
    <w:rsid w:val="008E6374"/>
    <w:rsid w:val="008E78AC"/>
    <w:rsid w:val="00901C2D"/>
    <w:rsid w:val="00902E7C"/>
    <w:rsid w:val="00915482"/>
    <w:rsid w:val="00923DBC"/>
    <w:rsid w:val="0092558E"/>
    <w:rsid w:val="00937574"/>
    <w:rsid w:val="00943A16"/>
    <w:rsid w:val="0094483D"/>
    <w:rsid w:val="0094715F"/>
    <w:rsid w:val="009577C8"/>
    <w:rsid w:val="00957EF7"/>
    <w:rsid w:val="00961C19"/>
    <w:rsid w:val="0096745A"/>
    <w:rsid w:val="009675FB"/>
    <w:rsid w:val="009678D3"/>
    <w:rsid w:val="00970565"/>
    <w:rsid w:val="00987C4B"/>
    <w:rsid w:val="009932A0"/>
    <w:rsid w:val="009B51F9"/>
    <w:rsid w:val="009C26AC"/>
    <w:rsid w:val="009D23C6"/>
    <w:rsid w:val="009D2AD8"/>
    <w:rsid w:val="009D3487"/>
    <w:rsid w:val="009E143B"/>
    <w:rsid w:val="009E74F8"/>
    <w:rsid w:val="009F018C"/>
    <w:rsid w:val="009F1A3F"/>
    <w:rsid w:val="009F688A"/>
    <w:rsid w:val="00A0268A"/>
    <w:rsid w:val="00A0326A"/>
    <w:rsid w:val="00A05624"/>
    <w:rsid w:val="00A06135"/>
    <w:rsid w:val="00A07141"/>
    <w:rsid w:val="00A11E0D"/>
    <w:rsid w:val="00A13A45"/>
    <w:rsid w:val="00A257E6"/>
    <w:rsid w:val="00A32F1E"/>
    <w:rsid w:val="00A3337F"/>
    <w:rsid w:val="00A34939"/>
    <w:rsid w:val="00A366FE"/>
    <w:rsid w:val="00A420C0"/>
    <w:rsid w:val="00A43025"/>
    <w:rsid w:val="00A436B9"/>
    <w:rsid w:val="00A441FE"/>
    <w:rsid w:val="00A470BD"/>
    <w:rsid w:val="00A55624"/>
    <w:rsid w:val="00A72814"/>
    <w:rsid w:val="00A75450"/>
    <w:rsid w:val="00A77858"/>
    <w:rsid w:val="00A81F33"/>
    <w:rsid w:val="00A82D4A"/>
    <w:rsid w:val="00A83514"/>
    <w:rsid w:val="00A8518E"/>
    <w:rsid w:val="00A904E2"/>
    <w:rsid w:val="00A93406"/>
    <w:rsid w:val="00A94CBC"/>
    <w:rsid w:val="00A95A32"/>
    <w:rsid w:val="00A968B2"/>
    <w:rsid w:val="00A975B7"/>
    <w:rsid w:val="00AA1389"/>
    <w:rsid w:val="00AA1443"/>
    <w:rsid w:val="00AA144B"/>
    <w:rsid w:val="00AA5100"/>
    <w:rsid w:val="00AB0296"/>
    <w:rsid w:val="00AB57BE"/>
    <w:rsid w:val="00AC0811"/>
    <w:rsid w:val="00AC2D92"/>
    <w:rsid w:val="00AC6248"/>
    <w:rsid w:val="00AE3A9E"/>
    <w:rsid w:val="00AE6573"/>
    <w:rsid w:val="00AF28E0"/>
    <w:rsid w:val="00AF5518"/>
    <w:rsid w:val="00B00421"/>
    <w:rsid w:val="00B1184D"/>
    <w:rsid w:val="00B13309"/>
    <w:rsid w:val="00B25977"/>
    <w:rsid w:val="00B33C21"/>
    <w:rsid w:val="00B356B0"/>
    <w:rsid w:val="00B364B2"/>
    <w:rsid w:val="00B369C3"/>
    <w:rsid w:val="00B509E6"/>
    <w:rsid w:val="00B56A5D"/>
    <w:rsid w:val="00B60E80"/>
    <w:rsid w:val="00B62F52"/>
    <w:rsid w:val="00B66C4B"/>
    <w:rsid w:val="00B66DE5"/>
    <w:rsid w:val="00B6777B"/>
    <w:rsid w:val="00B70359"/>
    <w:rsid w:val="00B7352A"/>
    <w:rsid w:val="00B75F41"/>
    <w:rsid w:val="00B768D5"/>
    <w:rsid w:val="00B77C36"/>
    <w:rsid w:val="00B80F2B"/>
    <w:rsid w:val="00B833D7"/>
    <w:rsid w:val="00B85C54"/>
    <w:rsid w:val="00B87853"/>
    <w:rsid w:val="00B8789F"/>
    <w:rsid w:val="00B92A66"/>
    <w:rsid w:val="00B92FFD"/>
    <w:rsid w:val="00BA0841"/>
    <w:rsid w:val="00BB409E"/>
    <w:rsid w:val="00BB731B"/>
    <w:rsid w:val="00BC4D2F"/>
    <w:rsid w:val="00BC60A7"/>
    <w:rsid w:val="00BC7E29"/>
    <w:rsid w:val="00BC7EAF"/>
    <w:rsid w:val="00BD1F37"/>
    <w:rsid w:val="00BD3326"/>
    <w:rsid w:val="00BD435A"/>
    <w:rsid w:val="00BD7BFE"/>
    <w:rsid w:val="00BE097B"/>
    <w:rsid w:val="00BE7E4A"/>
    <w:rsid w:val="00BF055D"/>
    <w:rsid w:val="00BF0916"/>
    <w:rsid w:val="00BF6D40"/>
    <w:rsid w:val="00C049A9"/>
    <w:rsid w:val="00C063F2"/>
    <w:rsid w:val="00C07056"/>
    <w:rsid w:val="00C1174D"/>
    <w:rsid w:val="00C128F8"/>
    <w:rsid w:val="00C14DD2"/>
    <w:rsid w:val="00C23C30"/>
    <w:rsid w:val="00C2407A"/>
    <w:rsid w:val="00C24984"/>
    <w:rsid w:val="00C27065"/>
    <w:rsid w:val="00C30A25"/>
    <w:rsid w:val="00C329A9"/>
    <w:rsid w:val="00C32CB8"/>
    <w:rsid w:val="00C32EA3"/>
    <w:rsid w:val="00C33A9E"/>
    <w:rsid w:val="00C42520"/>
    <w:rsid w:val="00C46B35"/>
    <w:rsid w:val="00C4737F"/>
    <w:rsid w:val="00C516F7"/>
    <w:rsid w:val="00C5303E"/>
    <w:rsid w:val="00C5323B"/>
    <w:rsid w:val="00C536FB"/>
    <w:rsid w:val="00C61C41"/>
    <w:rsid w:val="00C67EC5"/>
    <w:rsid w:val="00C714FD"/>
    <w:rsid w:val="00C76863"/>
    <w:rsid w:val="00C80902"/>
    <w:rsid w:val="00C817BE"/>
    <w:rsid w:val="00C8230F"/>
    <w:rsid w:val="00C86D95"/>
    <w:rsid w:val="00C871CD"/>
    <w:rsid w:val="00C9558E"/>
    <w:rsid w:val="00C97B4E"/>
    <w:rsid w:val="00CA1F19"/>
    <w:rsid w:val="00CA337A"/>
    <w:rsid w:val="00CC1D3A"/>
    <w:rsid w:val="00CC25AF"/>
    <w:rsid w:val="00CC4188"/>
    <w:rsid w:val="00CC60A8"/>
    <w:rsid w:val="00CC6739"/>
    <w:rsid w:val="00CC691C"/>
    <w:rsid w:val="00CD0A25"/>
    <w:rsid w:val="00CD2AA6"/>
    <w:rsid w:val="00CD6B79"/>
    <w:rsid w:val="00CD70F2"/>
    <w:rsid w:val="00CE0EF1"/>
    <w:rsid w:val="00CE2DA4"/>
    <w:rsid w:val="00CE41DE"/>
    <w:rsid w:val="00CE50CD"/>
    <w:rsid w:val="00CE6461"/>
    <w:rsid w:val="00CF0EA4"/>
    <w:rsid w:val="00D03B36"/>
    <w:rsid w:val="00D03FCC"/>
    <w:rsid w:val="00D06E39"/>
    <w:rsid w:val="00D0789E"/>
    <w:rsid w:val="00D07ABD"/>
    <w:rsid w:val="00D11A6F"/>
    <w:rsid w:val="00D202FF"/>
    <w:rsid w:val="00D26052"/>
    <w:rsid w:val="00D30E4D"/>
    <w:rsid w:val="00D33AC5"/>
    <w:rsid w:val="00D35E77"/>
    <w:rsid w:val="00D401D5"/>
    <w:rsid w:val="00D45675"/>
    <w:rsid w:val="00D47186"/>
    <w:rsid w:val="00D478D9"/>
    <w:rsid w:val="00D5489E"/>
    <w:rsid w:val="00D56107"/>
    <w:rsid w:val="00D569DF"/>
    <w:rsid w:val="00D60483"/>
    <w:rsid w:val="00D6310B"/>
    <w:rsid w:val="00D65317"/>
    <w:rsid w:val="00D66C46"/>
    <w:rsid w:val="00D67342"/>
    <w:rsid w:val="00D71BDD"/>
    <w:rsid w:val="00D7521A"/>
    <w:rsid w:val="00D82FC0"/>
    <w:rsid w:val="00D83DF4"/>
    <w:rsid w:val="00D9289A"/>
    <w:rsid w:val="00DA101E"/>
    <w:rsid w:val="00DA5EAA"/>
    <w:rsid w:val="00DA76DE"/>
    <w:rsid w:val="00DB5624"/>
    <w:rsid w:val="00DB62AB"/>
    <w:rsid w:val="00DC18C7"/>
    <w:rsid w:val="00DC7D34"/>
    <w:rsid w:val="00DD5737"/>
    <w:rsid w:val="00DD6011"/>
    <w:rsid w:val="00DD6F96"/>
    <w:rsid w:val="00DD75AD"/>
    <w:rsid w:val="00DE06D7"/>
    <w:rsid w:val="00DE0F87"/>
    <w:rsid w:val="00DE723C"/>
    <w:rsid w:val="00DE799B"/>
    <w:rsid w:val="00DF2158"/>
    <w:rsid w:val="00E03688"/>
    <w:rsid w:val="00E07D3E"/>
    <w:rsid w:val="00E144FF"/>
    <w:rsid w:val="00E179C0"/>
    <w:rsid w:val="00E2088D"/>
    <w:rsid w:val="00E22CAF"/>
    <w:rsid w:val="00E25254"/>
    <w:rsid w:val="00E305A1"/>
    <w:rsid w:val="00E33A6D"/>
    <w:rsid w:val="00E4108F"/>
    <w:rsid w:val="00E4723B"/>
    <w:rsid w:val="00E52E4B"/>
    <w:rsid w:val="00E5414F"/>
    <w:rsid w:val="00E56CBA"/>
    <w:rsid w:val="00E57E5D"/>
    <w:rsid w:val="00E57F82"/>
    <w:rsid w:val="00E73CE0"/>
    <w:rsid w:val="00E768BE"/>
    <w:rsid w:val="00E76C03"/>
    <w:rsid w:val="00E77620"/>
    <w:rsid w:val="00E81F66"/>
    <w:rsid w:val="00E82E44"/>
    <w:rsid w:val="00E83559"/>
    <w:rsid w:val="00E85011"/>
    <w:rsid w:val="00E871E0"/>
    <w:rsid w:val="00EA31A4"/>
    <w:rsid w:val="00EB4225"/>
    <w:rsid w:val="00EB65FF"/>
    <w:rsid w:val="00EB7D1C"/>
    <w:rsid w:val="00EC4836"/>
    <w:rsid w:val="00EC5984"/>
    <w:rsid w:val="00EC5BCE"/>
    <w:rsid w:val="00EC76DA"/>
    <w:rsid w:val="00ED138B"/>
    <w:rsid w:val="00ED19CD"/>
    <w:rsid w:val="00ED5A4C"/>
    <w:rsid w:val="00EE3444"/>
    <w:rsid w:val="00EE5AEA"/>
    <w:rsid w:val="00EF050D"/>
    <w:rsid w:val="00EF0AEF"/>
    <w:rsid w:val="00EF28A0"/>
    <w:rsid w:val="00EF564F"/>
    <w:rsid w:val="00F0333A"/>
    <w:rsid w:val="00F04512"/>
    <w:rsid w:val="00F051F9"/>
    <w:rsid w:val="00F063FA"/>
    <w:rsid w:val="00F10D16"/>
    <w:rsid w:val="00F12C0F"/>
    <w:rsid w:val="00F13C87"/>
    <w:rsid w:val="00F16A19"/>
    <w:rsid w:val="00F17360"/>
    <w:rsid w:val="00F22CB9"/>
    <w:rsid w:val="00F23092"/>
    <w:rsid w:val="00F25432"/>
    <w:rsid w:val="00F319AB"/>
    <w:rsid w:val="00F32789"/>
    <w:rsid w:val="00F33FD3"/>
    <w:rsid w:val="00F37D08"/>
    <w:rsid w:val="00F4118C"/>
    <w:rsid w:val="00F470A9"/>
    <w:rsid w:val="00F51403"/>
    <w:rsid w:val="00F74ABA"/>
    <w:rsid w:val="00F75C5E"/>
    <w:rsid w:val="00F7773B"/>
    <w:rsid w:val="00F8187C"/>
    <w:rsid w:val="00F83D88"/>
    <w:rsid w:val="00F91762"/>
    <w:rsid w:val="00F930E8"/>
    <w:rsid w:val="00F93B5F"/>
    <w:rsid w:val="00F9489A"/>
    <w:rsid w:val="00F96D45"/>
    <w:rsid w:val="00FA1BBE"/>
    <w:rsid w:val="00FA2300"/>
    <w:rsid w:val="00FA52F8"/>
    <w:rsid w:val="00FA647B"/>
    <w:rsid w:val="00FB0AF7"/>
    <w:rsid w:val="00FC1257"/>
    <w:rsid w:val="00FC2025"/>
    <w:rsid w:val="00FE04A8"/>
    <w:rsid w:val="00FE39E3"/>
    <w:rsid w:val="00FF43DE"/>
    <w:rsid w:val="00FF45FB"/>
    <w:rsid w:val="00FF4A47"/>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 w:type="character" w:styleId="Hypertextovodkaz">
    <w:name w:val="Hyperlink"/>
    <w:basedOn w:val="Standardnpsmoodstavce"/>
    <w:uiPriority w:val="99"/>
    <w:unhideWhenUsed/>
    <w:rsid w:val="00B33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9024734">
      <w:bodyDiv w:val="1"/>
      <w:marLeft w:val="0"/>
      <w:marRight w:val="0"/>
      <w:marTop w:val="0"/>
      <w:marBottom w:val="0"/>
      <w:divBdr>
        <w:top w:val="none" w:sz="0" w:space="0" w:color="auto"/>
        <w:left w:val="none" w:sz="0" w:space="0" w:color="auto"/>
        <w:bottom w:val="none" w:sz="0" w:space="0" w:color="auto"/>
        <w:right w:val="none" w:sz="0" w:space="0" w:color="auto"/>
      </w:divBdr>
    </w:div>
    <w:div w:id="1640109994">
      <w:bodyDiv w:val="1"/>
      <w:marLeft w:val="0"/>
      <w:marRight w:val="0"/>
      <w:marTop w:val="0"/>
      <w:marBottom w:val="0"/>
      <w:divBdr>
        <w:top w:val="none" w:sz="0" w:space="0" w:color="auto"/>
        <w:left w:val="none" w:sz="0" w:space="0" w:color="auto"/>
        <w:bottom w:val="none" w:sz="0" w:space="0" w:color="auto"/>
        <w:right w:val="none" w:sz="0" w:space="0" w:color="auto"/>
      </w:divBdr>
    </w:div>
    <w:div w:id="1683162783">
      <w:bodyDiv w:val="1"/>
      <w:marLeft w:val="0"/>
      <w:marRight w:val="0"/>
      <w:marTop w:val="0"/>
      <w:marBottom w:val="0"/>
      <w:divBdr>
        <w:top w:val="none" w:sz="0" w:space="0" w:color="auto"/>
        <w:left w:val="none" w:sz="0" w:space="0" w:color="auto"/>
        <w:bottom w:val="none" w:sz="0" w:space="0" w:color="auto"/>
        <w:right w:val="none" w:sz="0" w:space="0" w:color="auto"/>
      </w:divBdr>
    </w:div>
    <w:div w:id="1704672200">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 PL-P-4/316/2015 z 20.8.2015</_x010d__x002e_j_x002e_>
    <Vazby xmlns="97f9b7a7-b627-4f79-ba26-855b997cb174" xsi:nil="true"/>
    <Popis xmlns="97f9b7a7-b627-4f79-ba26-855b997cb174">Nedodržení podmínek pro ověřování výsledků zeměměřických činností. Ověření GP (vyhotoveného v souvislosti s probíhající KPÚ) pro zpřesnění hranic (obvodu PÚ) a rozdělení pozemků, který obsahoval vady. Např. Absence přehledu kladů náčrtů, chybné mapové značky, absence vyznačení hranice k. ú., chybný název k. ú., vyznačení nových parc. čísel černě místo červeně, uvedení chybného kódu kvality některých bodů, neúplnost náležitostí seznamu souřadnic, nesprávná čísla podr. bodů, absence některých pomocných bodů v seznamu souřadnic, absence bodů ve výpočtu výměr, absence výpočtu výměr některých parcel, rozpory v uvedení způsobů stabilizace, nedoložení určení souřadnic pomocných měřických bodů, apod. Jiný správní delikt na úseku zeměměřictví ve smyslu ust. § 17b odst. 1 písm. c) bodu 1. zákona č. 200/1994 Sb. Sankce: 10.000 Kč.</Popis>
    <Vytvo_x0159_en xmlns="97f9b7a7-b627-4f79-ba26-855b997cb174">2015-09-15T22:00:00+00:00</Vytvo_x0159_en>
  </documentManagement>
</p:properties>
</file>

<file path=customXml/itemProps1.xml><?xml version="1.0" encoding="utf-8"?>
<ds:datastoreItem xmlns:ds="http://schemas.openxmlformats.org/officeDocument/2006/customXml" ds:itemID="{BCC0059D-8F90-4C05-9E91-C2708058C40D}"/>
</file>

<file path=customXml/itemProps2.xml><?xml version="1.0" encoding="utf-8"?>
<ds:datastoreItem xmlns:ds="http://schemas.openxmlformats.org/officeDocument/2006/customXml" ds:itemID="{E223C8B1-960F-4C48-9E2F-01588A500ABA}"/>
</file>

<file path=customXml/itemProps3.xml><?xml version="1.0" encoding="utf-8"?>
<ds:datastoreItem xmlns:ds="http://schemas.openxmlformats.org/officeDocument/2006/customXml" ds:itemID="{85E0D5DE-D4E2-4EC1-81DB-2E5CA7C9726B}"/>
</file>

<file path=customXml/itemProps4.xml><?xml version="1.0" encoding="utf-8"?>
<ds:datastoreItem xmlns:ds="http://schemas.openxmlformats.org/officeDocument/2006/customXml" ds:itemID="{6CF62FC4-A442-444D-9C83-8815CBB2BB12}"/>
</file>

<file path=docProps/app.xml><?xml version="1.0" encoding="utf-8"?>
<Properties xmlns="http://schemas.openxmlformats.org/officeDocument/2006/extended-properties" xmlns:vt="http://schemas.openxmlformats.org/officeDocument/2006/docPropsVTypes">
  <Template>Normal.dotm</Template>
  <TotalTime>292</TotalTime>
  <Pages>8</Pages>
  <Words>4075</Words>
  <Characters>24043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pekarskaj</dc:creator>
  <cp:lastModifiedBy>pesekt</cp:lastModifiedBy>
  <cp:revision>6</cp:revision>
  <cp:lastPrinted>2015-08-20T12:35:00Z</cp:lastPrinted>
  <dcterms:created xsi:type="dcterms:W3CDTF">2015-09-15T07:14:00Z</dcterms:created>
  <dcterms:modified xsi:type="dcterms:W3CDTF">2015-09-15T12:06:00Z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