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  <w:r>
        <w:rPr>
          <w:noProof/>
          <w:sz w:val="21"/>
          <w:szCs w:val="21"/>
        </w:rPr>
        <w:drawing>
          <wp:inline distT="0" distB="0" distL="0" distR="0">
            <wp:extent cx="571500" cy="67818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ADA" w:rsidRDefault="00753ADA" w:rsidP="00753ADA">
      <w:pPr>
        <w:pStyle w:val="Nzev"/>
        <w:shd w:val="clear" w:color="auto" w:fill="auto"/>
        <w:ind w:right="743"/>
        <w:rPr>
          <w:rFonts w:cs="Arial"/>
        </w:rPr>
      </w:pPr>
    </w:p>
    <w:p w:rsidR="00CA337A" w:rsidRPr="00753ADA" w:rsidRDefault="00753ADA" w:rsidP="00753ADA">
      <w:pPr>
        <w:pStyle w:val="Nzev"/>
        <w:shd w:val="clear" w:color="auto" w:fill="auto"/>
        <w:ind w:right="743"/>
        <w:rPr>
          <w:rFonts w:cs="Arial"/>
          <w:b/>
          <w:sz w:val="24"/>
          <w:szCs w:val="24"/>
        </w:rPr>
      </w:pPr>
      <w:r w:rsidRPr="00753ADA">
        <w:rPr>
          <w:rFonts w:cs="Arial"/>
          <w:b/>
          <w:sz w:val="24"/>
          <w:szCs w:val="24"/>
        </w:rPr>
        <w:t>ZEMĚMĚŘICKÝ A KATASTRÁLNÍ INSPEKTORÁT V PLZNI</w:t>
      </w:r>
    </w:p>
    <w:p w:rsidR="00CA337A" w:rsidRDefault="00CA337A" w:rsidP="00753ADA">
      <w:pPr>
        <w:pStyle w:val="Podtitul"/>
        <w:shd w:val="clear" w:color="auto" w:fill="auto"/>
        <w:rPr>
          <w:rFonts w:ascii="Arial" w:hAnsi="Arial" w:cs="Arial"/>
          <w:sz w:val="22"/>
          <w:szCs w:val="22"/>
        </w:rPr>
      </w:pPr>
      <w:r w:rsidRPr="00CA337A">
        <w:rPr>
          <w:rFonts w:ascii="Arial" w:hAnsi="Arial" w:cs="Arial"/>
          <w:sz w:val="22"/>
          <w:szCs w:val="22"/>
        </w:rPr>
        <w:t>Radobyčická 12, 301 00 Plzeň</w:t>
      </w:r>
    </w:p>
    <w:p w:rsidR="00CA337A" w:rsidRPr="00753ADA" w:rsidRDefault="00753ADA" w:rsidP="00753ADA">
      <w:pPr>
        <w:pStyle w:val="Podtitul"/>
        <w:shd w:val="clear" w:color="auto" w:fill="auto"/>
        <w:ind w:firstLine="0"/>
        <w:rPr>
          <w:rFonts w:ascii="Arial" w:hAnsi="Arial" w:cs="Arial"/>
          <w:sz w:val="16"/>
          <w:szCs w:val="16"/>
        </w:rPr>
      </w:pPr>
      <w:r w:rsidRPr="00753ADA">
        <w:rPr>
          <w:rFonts w:ascii="Arial" w:hAnsi="Arial" w:cs="Arial"/>
          <w:sz w:val="16"/>
          <w:szCs w:val="16"/>
        </w:rPr>
        <w:t xml:space="preserve">tel.: 377 162 111, </w:t>
      </w:r>
      <w:r w:rsidR="00CA337A" w:rsidRPr="00753ADA">
        <w:rPr>
          <w:rFonts w:ascii="Arial" w:hAnsi="Arial" w:cs="Arial"/>
          <w:sz w:val="16"/>
          <w:szCs w:val="16"/>
        </w:rPr>
        <w:t xml:space="preserve">fax: </w:t>
      </w:r>
      <w:r w:rsidRPr="00753ADA">
        <w:rPr>
          <w:rFonts w:ascii="Arial" w:hAnsi="Arial" w:cs="Arial"/>
          <w:sz w:val="16"/>
          <w:szCs w:val="16"/>
        </w:rPr>
        <w:t xml:space="preserve">377 162 193, </w:t>
      </w:r>
      <w:r w:rsidR="00CA337A" w:rsidRPr="00753ADA">
        <w:rPr>
          <w:rFonts w:ascii="Arial" w:hAnsi="Arial" w:cs="Arial"/>
          <w:sz w:val="16"/>
          <w:szCs w:val="16"/>
        </w:rPr>
        <w:t>e-mail: zki.plzen@cuzk.cz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A8518E" w:rsidRDefault="00A8518E" w:rsidP="00CA337A">
      <w:pPr>
        <w:ind w:right="743"/>
        <w:jc w:val="both"/>
        <w:rPr>
          <w:b/>
          <w:bCs/>
        </w:rPr>
      </w:pPr>
    </w:p>
    <w:p w:rsidR="00CA337A" w:rsidRDefault="00CA337A" w:rsidP="00012217">
      <w:pPr>
        <w:ind w:right="743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012217" w:rsidRPr="00012217" w:rsidRDefault="00012217" w:rsidP="00012217">
      <w:pPr>
        <w:keepNext/>
        <w:jc w:val="right"/>
        <w:outlineLvl w:val="3"/>
        <w:rPr>
          <w:rFonts w:ascii="Arial" w:hAnsi="Arial" w:cs="Arial"/>
          <w:b/>
          <w:bCs/>
          <w:sz w:val="23"/>
          <w:szCs w:val="23"/>
        </w:rPr>
      </w:pPr>
      <w:r w:rsidRPr="00012217">
        <w:rPr>
          <w:rFonts w:ascii="Arial" w:hAnsi="Arial" w:cs="Arial"/>
          <w:b/>
          <w:bCs/>
          <w:sz w:val="22"/>
        </w:rPr>
        <w:t xml:space="preserve">Č. j.: </w:t>
      </w:r>
      <w:r w:rsidR="001906A8">
        <w:rPr>
          <w:rFonts w:ascii="Arial" w:hAnsi="Arial" w:cs="Arial"/>
          <w:b/>
          <w:bCs/>
          <w:sz w:val="22"/>
        </w:rPr>
        <w:t>ZKI</w:t>
      </w:r>
      <w:r w:rsidRPr="00012217">
        <w:rPr>
          <w:rFonts w:ascii="Arial" w:hAnsi="Arial" w:cs="Arial"/>
          <w:b/>
          <w:sz w:val="22"/>
          <w:szCs w:val="22"/>
        </w:rPr>
        <w:t>-P-</w:t>
      </w:r>
      <w:r w:rsidR="00373C59">
        <w:rPr>
          <w:rFonts w:ascii="Arial" w:hAnsi="Arial" w:cs="Arial"/>
          <w:b/>
          <w:sz w:val="22"/>
          <w:szCs w:val="22"/>
        </w:rPr>
        <w:t>5</w:t>
      </w:r>
      <w:r w:rsidRPr="00012217">
        <w:rPr>
          <w:rFonts w:ascii="Arial" w:hAnsi="Arial" w:cs="Arial"/>
          <w:b/>
          <w:sz w:val="22"/>
          <w:szCs w:val="22"/>
        </w:rPr>
        <w:t>/</w:t>
      </w:r>
      <w:r w:rsidR="00373C59">
        <w:rPr>
          <w:rFonts w:ascii="Arial" w:hAnsi="Arial" w:cs="Arial"/>
          <w:b/>
          <w:sz w:val="22"/>
          <w:szCs w:val="22"/>
        </w:rPr>
        <w:t>107</w:t>
      </w:r>
      <w:r w:rsidRPr="00012217">
        <w:rPr>
          <w:rFonts w:ascii="Arial" w:hAnsi="Arial" w:cs="Arial"/>
          <w:b/>
          <w:sz w:val="22"/>
          <w:szCs w:val="22"/>
        </w:rPr>
        <w:t>/20</w:t>
      </w:r>
      <w:r w:rsidR="00983A09">
        <w:rPr>
          <w:rFonts w:ascii="Arial" w:hAnsi="Arial" w:cs="Arial"/>
          <w:b/>
          <w:sz w:val="22"/>
          <w:szCs w:val="22"/>
        </w:rPr>
        <w:t>11</w:t>
      </w:r>
    </w:p>
    <w:p w:rsidR="00012217" w:rsidRPr="00CC691C" w:rsidRDefault="00CC691C" w:rsidP="00CC691C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125712">
        <w:rPr>
          <w:rFonts w:ascii="Arial" w:hAnsi="Arial" w:cs="Arial"/>
          <w:b/>
          <w:bCs/>
          <w:sz w:val="22"/>
          <w:szCs w:val="22"/>
        </w:rPr>
        <w:t xml:space="preserve">V Plzni dne </w:t>
      </w:r>
      <w:r w:rsidR="00C90A39">
        <w:rPr>
          <w:rFonts w:ascii="Arial" w:hAnsi="Arial" w:cs="Arial"/>
          <w:b/>
          <w:bCs/>
          <w:sz w:val="22"/>
          <w:szCs w:val="22"/>
        </w:rPr>
        <w:t>1</w:t>
      </w:r>
      <w:r w:rsidR="00125712" w:rsidRPr="00C90A39">
        <w:rPr>
          <w:rFonts w:ascii="Arial" w:hAnsi="Arial" w:cs="Arial"/>
          <w:b/>
          <w:bCs/>
          <w:sz w:val="22"/>
          <w:szCs w:val="22"/>
        </w:rPr>
        <w:t>9</w:t>
      </w:r>
      <w:r w:rsidR="00C90A39">
        <w:rPr>
          <w:rFonts w:ascii="Arial" w:hAnsi="Arial" w:cs="Arial"/>
          <w:b/>
          <w:bCs/>
          <w:sz w:val="22"/>
          <w:szCs w:val="22"/>
        </w:rPr>
        <w:t>.7</w:t>
      </w:r>
      <w:r w:rsidRPr="00C90A39">
        <w:rPr>
          <w:rFonts w:ascii="Arial" w:hAnsi="Arial" w:cs="Arial"/>
          <w:b/>
          <w:bCs/>
          <w:sz w:val="22"/>
          <w:szCs w:val="22"/>
        </w:rPr>
        <w:t>.20</w:t>
      </w:r>
      <w:r w:rsidR="00983A09" w:rsidRPr="00C90A39">
        <w:rPr>
          <w:rFonts w:ascii="Arial" w:hAnsi="Arial" w:cs="Arial"/>
          <w:b/>
          <w:bCs/>
          <w:sz w:val="22"/>
          <w:szCs w:val="22"/>
        </w:rPr>
        <w:t>11</w:t>
      </w:r>
    </w:p>
    <w:p w:rsidR="00CA337A" w:rsidRDefault="00CA337A" w:rsidP="00CA337A">
      <w:pPr>
        <w:ind w:right="743"/>
        <w:jc w:val="both"/>
        <w:rPr>
          <w:b/>
          <w:bCs/>
        </w:rPr>
      </w:pPr>
    </w:p>
    <w:p w:rsidR="00CA337A" w:rsidRDefault="00CA337A" w:rsidP="00CA337A">
      <w:pPr>
        <w:ind w:right="711"/>
        <w:jc w:val="both"/>
        <w:rPr>
          <w:sz w:val="28"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A8518E" w:rsidRPr="00012217" w:rsidRDefault="00A8518E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p w:rsidR="00012217" w:rsidRPr="00012217" w:rsidRDefault="00012217" w:rsidP="00012217">
      <w:pPr>
        <w:tabs>
          <w:tab w:val="left" w:pos="7320"/>
        </w:tabs>
        <w:jc w:val="both"/>
        <w:rPr>
          <w:rFonts w:ascii="Arial" w:hAnsi="Arial" w:cs="Arial"/>
          <w:sz w:val="23"/>
          <w:szCs w:val="23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1870"/>
        <w:gridCol w:w="7342"/>
      </w:tblGrid>
      <w:tr w:rsidR="00012217" w:rsidRPr="00012217" w:rsidTr="00B87853">
        <w:tc>
          <w:tcPr>
            <w:tcW w:w="1870" w:type="dxa"/>
          </w:tcPr>
          <w:p w:rsidR="00012217" w:rsidRPr="00012217" w:rsidRDefault="00012217" w:rsidP="00012217">
            <w:pPr>
              <w:spacing w:before="120"/>
              <w:rPr>
                <w:rFonts w:ascii="Arial" w:hAnsi="Arial" w:cs="Arial"/>
                <w:b/>
                <w:bCs/>
                <w:szCs w:val="21"/>
              </w:rPr>
            </w:pPr>
            <w:r w:rsidRPr="00012217">
              <w:rPr>
                <w:rFonts w:ascii="Arial" w:hAnsi="Arial" w:cs="Arial"/>
                <w:b/>
                <w:bCs/>
                <w:sz w:val="22"/>
                <w:szCs w:val="21"/>
              </w:rPr>
              <w:t>Účastníci řízení:</w:t>
            </w:r>
          </w:p>
        </w:tc>
        <w:tc>
          <w:tcPr>
            <w:tcW w:w="7342" w:type="dxa"/>
          </w:tcPr>
          <w:p w:rsidR="00012217" w:rsidRPr="00012217" w:rsidRDefault="00012217" w:rsidP="00F51267">
            <w:pPr>
              <w:spacing w:before="120"/>
              <w:ind w:left="255" w:hanging="255"/>
              <w:jc w:val="both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22"/>
                <w:szCs w:val="21"/>
              </w:rPr>
              <w:t xml:space="preserve">1. 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Ing. </w:t>
            </w:r>
            <w:r w:rsidR="00F51267">
              <w:rPr>
                <w:rFonts w:ascii="Arial" w:hAnsi="Arial" w:cs="Arial"/>
                <w:sz w:val="22"/>
                <w:szCs w:val="21"/>
              </w:rPr>
              <w:t>xy</w:t>
            </w:r>
            <w:r w:rsidRPr="00012217">
              <w:rPr>
                <w:rFonts w:ascii="Arial" w:hAnsi="Arial" w:cs="Arial"/>
                <w:sz w:val="22"/>
                <w:szCs w:val="21"/>
              </w:rPr>
              <w:t>, nar. </w:t>
            </w:r>
            <w:r w:rsidR="00F51267">
              <w:rPr>
                <w:rFonts w:ascii="Arial" w:hAnsi="Arial" w:cs="Arial"/>
                <w:sz w:val="22"/>
                <w:szCs w:val="21"/>
              </w:rPr>
              <w:t>xxx</w:t>
            </w:r>
            <w:r w:rsidRPr="00012217">
              <w:rPr>
                <w:rFonts w:ascii="Arial" w:hAnsi="Arial" w:cs="Arial"/>
                <w:sz w:val="22"/>
                <w:szCs w:val="21"/>
              </w:rPr>
              <w:t xml:space="preserve">, trvale bytem </w:t>
            </w:r>
            <w:r w:rsidR="00F51267">
              <w:rPr>
                <w:rFonts w:ascii="Arial" w:hAnsi="Arial" w:cs="Arial"/>
                <w:sz w:val="22"/>
                <w:szCs w:val="21"/>
              </w:rPr>
              <w:t>yyy</w:t>
            </w:r>
          </w:p>
        </w:tc>
      </w:tr>
    </w:tbl>
    <w:p w:rsidR="00012217" w:rsidRPr="00012217" w:rsidRDefault="00012217" w:rsidP="00012217">
      <w:pPr>
        <w:spacing w:before="240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Zeměměřický a katastrální inspektorát (dále jen ZKI) v Plzni, jako věcně a místně příslušný orgán státní správy podle ust. § 4 písm. f) a přílohy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 xml:space="preserve">porušení pořádku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§17b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c) bod 1. zákona č. 200/1994 Sb., o zeměměřictví </w:t>
      </w:r>
      <w:r w:rsidR="00693E4B">
        <w:rPr>
          <w:rFonts w:ascii="Arial" w:hAnsi="Arial" w:cs="Arial"/>
          <w:sz w:val="22"/>
          <w:szCs w:val="21"/>
        </w:rPr>
        <w:t xml:space="preserve">v platném znění, 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693E4B">
        <w:rPr>
          <w:rFonts w:ascii="Arial" w:hAnsi="Arial" w:cs="Arial"/>
          <w:sz w:val="22"/>
          <w:szCs w:val="21"/>
        </w:rPr>
        <w:t>I</w:t>
      </w:r>
      <w:r w:rsidR="00693E4B" w:rsidRPr="00012217">
        <w:rPr>
          <w:rFonts w:ascii="Arial" w:hAnsi="Arial" w:cs="Arial"/>
          <w:sz w:val="22"/>
          <w:szCs w:val="21"/>
        </w:rPr>
        <w:t>ng.</w:t>
      </w:r>
      <w:r w:rsidR="00693E4B">
        <w:rPr>
          <w:rFonts w:ascii="Arial" w:hAnsi="Arial" w:cs="Arial"/>
          <w:sz w:val="22"/>
          <w:szCs w:val="21"/>
        </w:rPr>
        <w:t xml:space="preserve"> </w:t>
      </w:r>
      <w:r w:rsidR="00F51267">
        <w:rPr>
          <w:rFonts w:ascii="Arial" w:hAnsi="Arial" w:cs="Arial"/>
          <w:sz w:val="22"/>
          <w:szCs w:val="21"/>
        </w:rPr>
        <w:t>xy</w:t>
      </w:r>
      <w:r w:rsidR="00693E4B" w:rsidRPr="00012217">
        <w:rPr>
          <w:rFonts w:ascii="Arial" w:hAnsi="Arial" w:cs="Arial"/>
          <w:sz w:val="22"/>
          <w:szCs w:val="21"/>
        </w:rPr>
        <w:t xml:space="preserve">, nar. </w:t>
      </w:r>
      <w:r w:rsidR="00F51267">
        <w:rPr>
          <w:rFonts w:ascii="Arial" w:hAnsi="Arial" w:cs="Arial"/>
          <w:sz w:val="22"/>
          <w:szCs w:val="21"/>
        </w:rPr>
        <w:t>xxx</w:t>
      </w:r>
      <w:r w:rsidR="00693E4B" w:rsidRPr="00012217">
        <w:rPr>
          <w:rFonts w:ascii="Arial" w:hAnsi="Arial" w:cs="Arial"/>
          <w:sz w:val="22"/>
          <w:szCs w:val="21"/>
        </w:rPr>
        <w:t>, bytem</w:t>
      </w:r>
      <w:r w:rsidR="00F51267">
        <w:rPr>
          <w:rFonts w:ascii="Arial" w:hAnsi="Arial" w:cs="Arial"/>
          <w:sz w:val="22"/>
          <w:szCs w:val="21"/>
        </w:rPr>
        <w:t xml:space="preserve"> yyy</w:t>
      </w:r>
      <w:r w:rsidR="00B87853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012217" w:rsidRPr="00012217" w:rsidRDefault="00012217" w:rsidP="00012217">
      <w:pPr>
        <w:spacing w:before="240"/>
        <w:jc w:val="center"/>
        <w:rPr>
          <w:rFonts w:ascii="Arial" w:hAnsi="Arial" w:cs="Arial"/>
          <w:b/>
          <w:bCs/>
          <w:spacing w:val="80"/>
          <w:szCs w:val="23"/>
        </w:rPr>
      </w:pPr>
      <w:r w:rsidRPr="00012217">
        <w:rPr>
          <w:rFonts w:ascii="Arial" w:hAnsi="Arial" w:cs="Arial"/>
          <w:b/>
          <w:bCs/>
          <w:spacing w:val="80"/>
          <w:szCs w:val="23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CA337A" w:rsidRPr="00012217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1. Ing.</w:t>
      </w:r>
      <w:r w:rsidRPr="00707DAB">
        <w:rPr>
          <w:rFonts w:ascii="Arial" w:hAnsi="Arial" w:cs="Arial"/>
          <w:b/>
          <w:sz w:val="22"/>
          <w:szCs w:val="22"/>
        </w:rPr>
        <w:t xml:space="preserve"> </w:t>
      </w:r>
      <w:r w:rsidR="00F51267">
        <w:rPr>
          <w:rFonts w:ascii="Arial" w:hAnsi="Arial" w:cs="Arial"/>
          <w:b/>
          <w:sz w:val="22"/>
          <w:szCs w:val="22"/>
        </w:rPr>
        <w:t>xy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nar. </w:t>
      </w:r>
      <w:r w:rsidR="00F51267">
        <w:rPr>
          <w:rFonts w:ascii="Arial" w:hAnsi="Arial" w:cs="Arial"/>
          <w:b/>
          <w:bCs/>
          <w:sz w:val="22"/>
          <w:szCs w:val="22"/>
        </w:rPr>
        <w:t>xxx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</w:t>
      </w:r>
      <w:r w:rsidR="00707DAB">
        <w:rPr>
          <w:rFonts w:ascii="Arial" w:hAnsi="Arial" w:cs="Arial"/>
          <w:b/>
          <w:bCs/>
          <w:sz w:val="22"/>
          <w:szCs w:val="22"/>
        </w:rPr>
        <w:t>bytem</w:t>
      </w:r>
      <w:r w:rsidR="00F51267">
        <w:rPr>
          <w:rFonts w:ascii="Arial" w:hAnsi="Arial" w:cs="Arial"/>
          <w:b/>
          <w:bCs/>
          <w:sz w:val="22"/>
          <w:szCs w:val="22"/>
        </w:rPr>
        <w:t xml:space="preserve"> yyy</w:t>
      </w:r>
      <w:r w:rsidR="00707DAB" w:rsidRPr="00707DAB">
        <w:rPr>
          <w:rFonts w:ascii="Arial" w:hAnsi="Arial" w:cs="Arial"/>
          <w:b/>
          <w:sz w:val="22"/>
          <w:szCs w:val="21"/>
        </w:rPr>
        <w:t>,</w:t>
      </w:r>
      <w:r w:rsidR="00707DAB">
        <w:rPr>
          <w:rFonts w:ascii="Arial" w:hAnsi="Arial" w:cs="Arial"/>
          <w:b/>
          <w:sz w:val="22"/>
          <w:szCs w:val="21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se dopustil porušení pořádku na úseku zeměměřictví – jiného správního deliktu podle § 17b odst.</w:t>
      </w:r>
      <w:r w:rsidR="00887FB6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</w:rPr>
        <w:t>1 písmeno c) bod 1. zákona č. 200/1994 Sb., o zeměměřictví</w:t>
      </w:r>
      <w:r w:rsidR="00693E4B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="00ED138B">
        <w:rPr>
          <w:rFonts w:ascii="Arial" w:hAnsi="Arial" w:cs="Arial"/>
          <w:b/>
          <w:bCs/>
          <w:sz w:val="22"/>
          <w:szCs w:val="22"/>
        </w:rPr>
        <w:t xml:space="preserve">, když </w:t>
      </w:r>
      <w:r w:rsidRPr="00012217">
        <w:rPr>
          <w:rFonts w:ascii="Arial" w:hAnsi="Arial" w:cs="Arial"/>
          <w:b/>
          <w:bCs/>
          <w:sz w:val="22"/>
          <w:szCs w:val="22"/>
        </w:rPr>
        <w:t>nedodržel po</w:t>
      </w:r>
      <w:r w:rsidR="00ED138B">
        <w:rPr>
          <w:rFonts w:ascii="Arial" w:hAnsi="Arial" w:cs="Arial"/>
          <w:b/>
          <w:bCs/>
          <w:sz w:val="22"/>
          <w:szCs w:val="22"/>
        </w:rPr>
        <w:t>vinnosti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="000C1A0D">
        <w:rPr>
          <w:rFonts w:ascii="Arial" w:hAnsi="Arial" w:cs="Arial"/>
          <w:b/>
          <w:bCs/>
          <w:sz w:val="22"/>
          <w:szCs w:val="22"/>
        </w:rPr>
        <w:t xml:space="preserve">stanovené tímto zákonem </w:t>
      </w:r>
      <w:r w:rsidRPr="00012217">
        <w:rPr>
          <w:rFonts w:ascii="Arial" w:hAnsi="Arial" w:cs="Arial"/>
          <w:b/>
          <w:bCs/>
          <w:sz w:val="22"/>
          <w:szCs w:val="22"/>
        </w:rPr>
        <w:t>pro ověřování výsledků zeměměřických činností využívaných pro katastr nemovitostí České republiky tím, že ověřil geometrick</w:t>
      </w:r>
      <w:r w:rsidR="00ED138B">
        <w:rPr>
          <w:rFonts w:ascii="Arial" w:hAnsi="Arial" w:cs="Arial"/>
          <w:b/>
          <w:bCs/>
          <w:sz w:val="22"/>
          <w:szCs w:val="22"/>
        </w:rPr>
        <w:t>ý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plán č. </w:t>
      </w:r>
      <w:r w:rsidR="00F51267">
        <w:rPr>
          <w:rFonts w:ascii="Arial" w:hAnsi="Arial" w:cs="Arial"/>
          <w:b/>
          <w:bCs/>
          <w:sz w:val="22"/>
          <w:szCs w:val="22"/>
        </w:rPr>
        <w:t>xxx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v k.ú. </w:t>
      </w:r>
      <w:r w:rsidR="00F51267">
        <w:rPr>
          <w:rFonts w:ascii="Arial" w:hAnsi="Arial" w:cs="Arial"/>
          <w:b/>
          <w:bCs/>
          <w:sz w:val="22"/>
          <w:szCs w:val="22"/>
        </w:rPr>
        <w:t>xxyy</w:t>
      </w:r>
      <w:r w:rsidR="00ED138B">
        <w:rPr>
          <w:rFonts w:ascii="Arial" w:hAnsi="Arial" w:cs="Arial"/>
          <w:b/>
          <w:bCs/>
          <w:sz w:val="22"/>
          <w:szCs w:val="22"/>
        </w:rPr>
        <w:t>,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kter</w:t>
      </w:r>
      <w:r w:rsidR="00ED138B">
        <w:rPr>
          <w:rFonts w:ascii="Arial" w:hAnsi="Arial" w:cs="Arial"/>
          <w:b/>
          <w:bCs/>
          <w:sz w:val="22"/>
          <w:szCs w:val="22"/>
        </w:rPr>
        <w:t>ý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nesplňuj</w:t>
      </w:r>
      <w:r w:rsidR="00ED138B">
        <w:rPr>
          <w:rFonts w:ascii="Arial" w:hAnsi="Arial" w:cs="Arial"/>
          <w:b/>
          <w:bCs/>
          <w:sz w:val="22"/>
          <w:szCs w:val="22"/>
        </w:rPr>
        <w:t>e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požadavky stanovené vyhláškou č. </w:t>
      </w:r>
      <w:r w:rsidR="000C6AA7">
        <w:rPr>
          <w:rFonts w:ascii="Arial" w:hAnsi="Arial" w:cs="Arial"/>
          <w:b/>
          <w:bCs/>
          <w:sz w:val="22"/>
          <w:szCs w:val="22"/>
        </w:rPr>
        <w:t>26/2007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Sb., na správnost a úplnost je</w:t>
      </w:r>
      <w:r w:rsidR="000C6AA7">
        <w:rPr>
          <w:rFonts w:ascii="Arial" w:hAnsi="Arial" w:cs="Arial"/>
          <w:b/>
          <w:bCs/>
          <w:sz w:val="22"/>
          <w:szCs w:val="22"/>
        </w:rPr>
        <w:t>ho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náležitostí. </w:t>
      </w:r>
    </w:p>
    <w:p w:rsidR="00CA337A" w:rsidRDefault="00CA337A" w:rsidP="00CA337A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012217" w:rsidRDefault="00CA337A" w:rsidP="00CA337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012217">
        <w:rPr>
          <w:rFonts w:ascii="Arial" w:hAnsi="Arial" w:cs="Arial"/>
          <w:b/>
          <w:bCs/>
          <w:sz w:val="22"/>
          <w:szCs w:val="22"/>
        </w:rPr>
        <w:t>2. Zeměměřický a katastrální inspektorát v Plzni ukládá podle § 17b odst. 2 zákona č. 200/1994 Sb., o zeměměřictví</w:t>
      </w:r>
      <w:r w:rsidR="00915482">
        <w:rPr>
          <w:rFonts w:ascii="Arial" w:hAnsi="Arial" w:cs="Arial"/>
          <w:b/>
          <w:bCs/>
          <w:sz w:val="22"/>
          <w:szCs w:val="22"/>
        </w:rPr>
        <w:t xml:space="preserve"> v platném znění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, za tento správní delikt Ing. </w:t>
      </w:r>
      <w:r w:rsidR="00F51267">
        <w:rPr>
          <w:rFonts w:ascii="Arial" w:hAnsi="Arial" w:cs="Arial"/>
          <w:b/>
          <w:bCs/>
          <w:sz w:val="22"/>
          <w:szCs w:val="22"/>
        </w:rPr>
        <w:t>xy</w:t>
      </w:r>
      <w:r w:rsidRPr="00012217">
        <w:rPr>
          <w:rFonts w:ascii="Arial" w:hAnsi="Arial" w:cs="Arial"/>
          <w:b/>
          <w:bCs/>
          <w:sz w:val="22"/>
          <w:szCs w:val="22"/>
        </w:rPr>
        <w:t xml:space="preserve"> </w:t>
      </w:r>
      <w:r w:rsidRPr="00012217">
        <w:rPr>
          <w:rFonts w:ascii="Arial" w:hAnsi="Arial" w:cs="Arial"/>
          <w:b/>
          <w:bCs/>
          <w:sz w:val="22"/>
          <w:szCs w:val="22"/>
          <w:u w:val="single"/>
        </w:rPr>
        <w:t xml:space="preserve">pokutu ve </w:t>
      </w:r>
      <w:r w:rsidRPr="00D25B5D">
        <w:rPr>
          <w:rFonts w:ascii="Arial" w:hAnsi="Arial" w:cs="Arial"/>
          <w:b/>
          <w:bCs/>
          <w:sz w:val="22"/>
          <w:szCs w:val="22"/>
          <w:u w:val="single"/>
        </w:rPr>
        <w:t xml:space="preserve">výši </w:t>
      </w:r>
      <w:r w:rsidR="00D25B5D">
        <w:rPr>
          <w:rFonts w:ascii="Arial" w:hAnsi="Arial" w:cs="Arial"/>
          <w:b/>
          <w:bCs/>
          <w:sz w:val="22"/>
          <w:szCs w:val="22"/>
          <w:u w:val="single"/>
        </w:rPr>
        <w:t>5</w:t>
      </w:r>
      <w:r w:rsidR="00621B99" w:rsidRPr="00D25B5D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D25B5D">
        <w:rPr>
          <w:rFonts w:ascii="Arial" w:hAnsi="Arial" w:cs="Arial"/>
          <w:b/>
          <w:bCs/>
          <w:sz w:val="22"/>
          <w:szCs w:val="22"/>
          <w:u w:val="single"/>
        </w:rPr>
        <w:t>.000,-Kč</w:t>
      </w:r>
      <w:r w:rsidR="00D25B5D">
        <w:rPr>
          <w:rFonts w:ascii="Arial" w:hAnsi="Arial" w:cs="Arial"/>
          <w:b/>
          <w:bCs/>
          <w:sz w:val="22"/>
          <w:szCs w:val="22"/>
        </w:rPr>
        <w:t xml:space="preserve"> (slovy padesát</w:t>
      </w:r>
      <w:r w:rsidR="00621B99" w:rsidRPr="00D25B5D">
        <w:rPr>
          <w:rFonts w:ascii="Arial" w:hAnsi="Arial" w:cs="Arial"/>
          <w:b/>
          <w:bCs/>
          <w:sz w:val="22"/>
          <w:szCs w:val="22"/>
        </w:rPr>
        <w:t>tisíc</w:t>
      </w:r>
      <w:r w:rsidR="005F0161" w:rsidRPr="00D25B5D">
        <w:rPr>
          <w:rFonts w:ascii="Arial" w:hAnsi="Arial" w:cs="Arial"/>
          <w:b/>
          <w:bCs/>
          <w:sz w:val="22"/>
          <w:szCs w:val="22"/>
        </w:rPr>
        <w:t>korunčesk</w:t>
      </w:r>
      <w:r w:rsidRPr="00D25B5D">
        <w:rPr>
          <w:rFonts w:ascii="Arial" w:hAnsi="Arial" w:cs="Arial"/>
          <w:b/>
          <w:bCs/>
          <w:sz w:val="22"/>
          <w:szCs w:val="22"/>
        </w:rPr>
        <w:t>ých</w:t>
      </w:r>
      <w:r w:rsidRPr="00012217">
        <w:rPr>
          <w:rFonts w:ascii="Arial" w:hAnsi="Arial" w:cs="Arial"/>
          <w:b/>
          <w:bCs/>
          <w:sz w:val="22"/>
          <w:szCs w:val="22"/>
        </w:rPr>
        <w:t>). Pokuta je splatná do 30 dnů od nabytí právní moci tohoto rozhodnutí na účet u České národní banky, číslo účtu 3754-0007721361/0710, var. symbol: rodné číslo, konst. symbol: 1148 pro platby z účtu, 1149 pro platby složenkou.</w:t>
      </w: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CA337A">
      <w:pPr>
        <w:tabs>
          <w:tab w:val="left" w:pos="9180"/>
        </w:tabs>
        <w:ind w:right="741"/>
        <w:jc w:val="both"/>
        <w:rPr>
          <w:b/>
          <w:bCs/>
          <w:szCs w:val="20"/>
        </w:rPr>
      </w:pPr>
    </w:p>
    <w:p w:rsid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  <w:r w:rsidRPr="00E5414F">
        <w:rPr>
          <w:rFonts w:ascii="Arial" w:hAnsi="Arial" w:cs="Arial"/>
          <w:b/>
          <w:spacing w:val="80"/>
          <w:szCs w:val="23"/>
        </w:rPr>
        <w:lastRenderedPageBreak/>
        <w:t>Odůvodnění:</w:t>
      </w:r>
    </w:p>
    <w:p w:rsidR="00E5414F" w:rsidRPr="00E5414F" w:rsidRDefault="00E5414F" w:rsidP="00E5414F">
      <w:pPr>
        <w:spacing w:before="120"/>
        <w:jc w:val="center"/>
        <w:rPr>
          <w:rFonts w:ascii="Arial" w:hAnsi="Arial" w:cs="Arial"/>
          <w:b/>
          <w:spacing w:val="80"/>
          <w:szCs w:val="23"/>
        </w:rPr>
      </w:pPr>
    </w:p>
    <w:p w:rsidR="005607B9" w:rsidRDefault="007634DC" w:rsidP="00834B69">
      <w:pPr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>Zeměměřick</w:t>
      </w:r>
      <w:r>
        <w:rPr>
          <w:rFonts w:ascii="Arial" w:hAnsi="Arial" w:cs="Arial"/>
          <w:sz w:val="22"/>
          <w:szCs w:val="21"/>
        </w:rPr>
        <w:t>ému a katastrálnímu</w:t>
      </w:r>
      <w:r w:rsidRPr="00012217">
        <w:rPr>
          <w:rFonts w:ascii="Arial" w:hAnsi="Arial" w:cs="Arial"/>
          <w:sz w:val="22"/>
          <w:szCs w:val="21"/>
        </w:rPr>
        <w:t xml:space="preserve"> inspektorát</w:t>
      </w:r>
      <w:r>
        <w:rPr>
          <w:rFonts w:ascii="Arial" w:hAnsi="Arial" w:cs="Arial"/>
          <w:sz w:val="22"/>
          <w:szCs w:val="21"/>
        </w:rPr>
        <w:t>u</w:t>
      </w:r>
      <w:r w:rsidRPr="00012217">
        <w:rPr>
          <w:rFonts w:ascii="Arial" w:hAnsi="Arial" w:cs="Arial"/>
          <w:sz w:val="22"/>
          <w:szCs w:val="21"/>
        </w:rPr>
        <w:t xml:space="preserve"> (dále jen ZKI) v</w:t>
      </w:r>
      <w:r>
        <w:rPr>
          <w:rFonts w:ascii="Arial" w:hAnsi="Arial" w:cs="Arial"/>
          <w:sz w:val="22"/>
          <w:szCs w:val="21"/>
        </w:rPr>
        <w:t> </w:t>
      </w:r>
      <w:r w:rsidRPr="00012217">
        <w:rPr>
          <w:rFonts w:ascii="Arial" w:hAnsi="Arial" w:cs="Arial"/>
          <w:sz w:val="22"/>
          <w:szCs w:val="21"/>
        </w:rPr>
        <w:t>Plzni</w:t>
      </w:r>
      <w:r>
        <w:rPr>
          <w:rFonts w:ascii="Arial" w:hAnsi="Arial" w:cs="Arial"/>
          <w:sz w:val="22"/>
          <w:szCs w:val="21"/>
        </w:rPr>
        <w:t xml:space="preserve"> byl dne </w:t>
      </w:r>
      <w:r w:rsidR="00373C59">
        <w:rPr>
          <w:rFonts w:ascii="Arial" w:hAnsi="Arial" w:cs="Arial"/>
          <w:sz w:val="22"/>
          <w:szCs w:val="21"/>
        </w:rPr>
        <w:t>2.3</w:t>
      </w:r>
      <w:r>
        <w:rPr>
          <w:rFonts w:ascii="Arial" w:hAnsi="Arial" w:cs="Arial"/>
          <w:sz w:val="22"/>
          <w:szCs w:val="21"/>
        </w:rPr>
        <w:t>.</w:t>
      </w:r>
      <w:r>
        <w:rPr>
          <w:rFonts w:ascii="Arial" w:hAnsi="Arial" w:cs="Arial"/>
          <w:sz w:val="22"/>
        </w:rPr>
        <w:t>20</w:t>
      </w:r>
      <w:r w:rsidR="007C4A43">
        <w:rPr>
          <w:rFonts w:ascii="Arial" w:hAnsi="Arial" w:cs="Arial"/>
          <w:sz w:val="22"/>
        </w:rPr>
        <w:t>1</w:t>
      </w:r>
      <w:r w:rsidR="00373C59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Katastrálním úřadem</w:t>
      </w:r>
      <w:r w:rsidRPr="00597513">
        <w:rPr>
          <w:rFonts w:ascii="Arial" w:hAnsi="Arial" w:cs="Arial"/>
          <w:sz w:val="22"/>
        </w:rPr>
        <w:t xml:space="preserve"> pro </w:t>
      </w:r>
      <w:r w:rsidR="00F51267">
        <w:rPr>
          <w:rFonts w:ascii="Arial" w:hAnsi="Arial" w:cs="Arial"/>
          <w:sz w:val="22"/>
        </w:rPr>
        <w:t>xxy</w:t>
      </w:r>
      <w:r w:rsidRPr="00597513">
        <w:rPr>
          <w:rFonts w:ascii="Arial" w:hAnsi="Arial" w:cs="Arial"/>
          <w:sz w:val="22"/>
        </w:rPr>
        <w:t xml:space="preserve"> kraj, Katastrální</w:t>
      </w:r>
      <w:r>
        <w:rPr>
          <w:rFonts w:ascii="Arial" w:hAnsi="Arial" w:cs="Arial"/>
          <w:sz w:val="22"/>
        </w:rPr>
        <w:t>m</w:t>
      </w:r>
      <w:r w:rsidRPr="00597513">
        <w:rPr>
          <w:rFonts w:ascii="Arial" w:hAnsi="Arial" w:cs="Arial"/>
          <w:sz w:val="22"/>
        </w:rPr>
        <w:t xml:space="preserve"> pracoviště</w:t>
      </w:r>
      <w:r>
        <w:rPr>
          <w:rFonts w:ascii="Arial" w:hAnsi="Arial" w:cs="Arial"/>
          <w:sz w:val="22"/>
        </w:rPr>
        <w:t>m</w:t>
      </w:r>
      <w:r w:rsidRPr="00597513">
        <w:rPr>
          <w:rFonts w:ascii="Arial" w:hAnsi="Arial" w:cs="Arial"/>
          <w:sz w:val="22"/>
        </w:rPr>
        <w:t xml:space="preserve"> </w:t>
      </w:r>
      <w:r w:rsidR="00F51267">
        <w:rPr>
          <w:rFonts w:ascii="Arial" w:hAnsi="Arial" w:cs="Arial"/>
          <w:sz w:val="22"/>
        </w:rPr>
        <w:t>xxy</w:t>
      </w:r>
      <w:r w:rsidR="00947CE2">
        <w:rPr>
          <w:rFonts w:ascii="Arial" w:hAnsi="Arial" w:cs="Arial"/>
          <w:sz w:val="22"/>
        </w:rPr>
        <w:t xml:space="preserve"> předložen</w:t>
      </w:r>
      <w:r w:rsidR="007C4A4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výsledek zeměměřické činnosti </w:t>
      </w:r>
      <w:r w:rsidR="00FB0945">
        <w:rPr>
          <w:rFonts w:ascii="Arial" w:hAnsi="Arial" w:cs="Arial"/>
          <w:sz w:val="22"/>
          <w:szCs w:val="21"/>
        </w:rPr>
        <w:t>s</w:t>
      </w:r>
      <w:r>
        <w:rPr>
          <w:rFonts w:ascii="Arial" w:hAnsi="Arial" w:cs="Arial"/>
          <w:sz w:val="22"/>
          <w:szCs w:val="21"/>
        </w:rPr>
        <w:t xml:space="preserve"> vadami. Jednalo se o geometrický plán (dále jen GP)</w:t>
      </w:r>
      <w:r>
        <w:rPr>
          <w:rFonts w:ascii="Arial" w:hAnsi="Arial" w:cs="Arial"/>
          <w:sz w:val="22"/>
        </w:rPr>
        <w:t xml:space="preserve"> v </w:t>
      </w:r>
      <w:r>
        <w:rPr>
          <w:rFonts w:ascii="Arial" w:hAnsi="Arial" w:cs="Arial"/>
          <w:sz w:val="22"/>
          <w:szCs w:val="21"/>
        </w:rPr>
        <w:t xml:space="preserve">katastrálním území (dále jen k.ú.) </w:t>
      </w:r>
      <w:r w:rsidR="00F51267">
        <w:rPr>
          <w:rFonts w:ascii="Arial" w:hAnsi="Arial" w:cs="Arial"/>
          <w:sz w:val="22"/>
          <w:szCs w:val="21"/>
        </w:rPr>
        <w:t>xxyy</w:t>
      </w:r>
      <w:r>
        <w:rPr>
          <w:rFonts w:ascii="Arial" w:hAnsi="Arial" w:cs="Arial"/>
          <w:sz w:val="22"/>
          <w:szCs w:val="21"/>
        </w:rPr>
        <w:t>,</w:t>
      </w:r>
      <w:r>
        <w:rPr>
          <w:rFonts w:ascii="Arial" w:hAnsi="Arial" w:cs="Arial"/>
          <w:sz w:val="22"/>
        </w:rPr>
        <w:t xml:space="preserve"> zakázka č. </w:t>
      </w:r>
      <w:r w:rsidR="00F51267">
        <w:rPr>
          <w:rFonts w:ascii="Arial" w:hAnsi="Arial" w:cs="Arial"/>
          <w:sz w:val="22"/>
        </w:rPr>
        <w:t>xxx</w:t>
      </w:r>
      <w:r w:rsidRPr="00597513">
        <w:rPr>
          <w:rFonts w:ascii="Arial" w:hAnsi="Arial" w:cs="Arial"/>
          <w:sz w:val="22"/>
        </w:rPr>
        <w:t xml:space="preserve"> </w:t>
      </w:r>
      <w:r w:rsidR="00373C59">
        <w:rPr>
          <w:rFonts w:ascii="Arial" w:hAnsi="Arial" w:cs="Arial"/>
          <w:sz w:val="22"/>
        </w:rPr>
        <w:t>- GP pro „</w:t>
      </w:r>
      <w:r w:rsidR="007C4A43">
        <w:rPr>
          <w:rFonts w:ascii="Arial" w:hAnsi="Arial" w:cs="Arial"/>
          <w:sz w:val="22"/>
        </w:rPr>
        <w:t>vymezení</w:t>
      </w:r>
      <w:r w:rsidR="00373C59">
        <w:rPr>
          <w:rFonts w:ascii="Arial" w:hAnsi="Arial" w:cs="Arial"/>
          <w:sz w:val="22"/>
        </w:rPr>
        <w:t xml:space="preserve"> rozsahu věcného břemene k části pozemku“</w:t>
      </w:r>
      <w:r>
        <w:rPr>
          <w:rFonts w:ascii="Arial" w:hAnsi="Arial" w:cs="Arial"/>
          <w:sz w:val="22"/>
        </w:rPr>
        <w:t xml:space="preserve">, pořadové číslo ověření </w:t>
      </w:r>
      <w:r w:rsidR="00F51267">
        <w:rPr>
          <w:rFonts w:ascii="Arial" w:hAnsi="Arial" w:cs="Arial"/>
          <w:sz w:val="22"/>
        </w:rPr>
        <w:t xml:space="preserve">xxx </w:t>
      </w:r>
      <w:r>
        <w:rPr>
          <w:rFonts w:ascii="Arial" w:hAnsi="Arial" w:cs="Arial"/>
          <w:sz w:val="22"/>
        </w:rPr>
        <w:t xml:space="preserve">ze dne </w:t>
      </w:r>
      <w:r w:rsidR="00373C59">
        <w:rPr>
          <w:rFonts w:ascii="Arial" w:hAnsi="Arial" w:cs="Arial"/>
          <w:sz w:val="22"/>
        </w:rPr>
        <w:t>16.9</w:t>
      </w:r>
      <w:r>
        <w:rPr>
          <w:rFonts w:ascii="Arial" w:hAnsi="Arial" w:cs="Arial"/>
          <w:sz w:val="22"/>
        </w:rPr>
        <w:t>.20</w:t>
      </w:r>
      <w:r w:rsidR="00373C59">
        <w:rPr>
          <w:rFonts w:ascii="Arial" w:hAnsi="Arial" w:cs="Arial"/>
          <w:sz w:val="22"/>
        </w:rPr>
        <w:t>07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  <w:szCs w:val="21"/>
        </w:rPr>
        <w:t xml:space="preserve"> vyhotovený zpracovat</w:t>
      </w:r>
      <w:r w:rsidR="007C4A43">
        <w:rPr>
          <w:rFonts w:ascii="Arial" w:hAnsi="Arial" w:cs="Arial"/>
          <w:sz w:val="22"/>
          <w:szCs w:val="21"/>
        </w:rPr>
        <w:t>elem</w:t>
      </w:r>
      <w:r w:rsidR="00F51267">
        <w:rPr>
          <w:rFonts w:ascii="Arial" w:hAnsi="Arial" w:cs="Arial"/>
          <w:sz w:val="22"/>
          <w:szCs w:val="21"/>
        </w:rPr>
        <w:t xml:space="preserve"> xxyy </w:t>
      </w:r>
      <w:r w:rsidR="00373C59">
        <w:rPr>
          <w:rFonts w:ascii="Arial" w:hAnsi="Arial" w:cs="Arial"/>
          <w:sz w:val="22"/>
          <w:szCs w:val="21"/>
        </w:rPr>
        <w:t xml:space="preserve">a ověřený Ing. </w:t>
      </w:r>
      <w:r w:rsidR="00F51267">
        <w:rPr>
          <w:rFonts w:ascii="Arial" w:hAnsi="Arial" w:cs="Arial"/>
          <w:sz w:val="22"/>
          <w:szCs w:val="21"/>
        </w:rPr>
        <w:t xml:space="preserve">Xy </w:t>
      </w:r>
      <w:r w:rsidR="00373C59">
        <w:rPr>
          <w:rFonts w:ascii="Arial" w:hAnsi="Arial" w:cs="Arial"/>
          <w:sz w:val="22"/>
          <w:szCs w:val="21"/>
        </w:rPr>
        <w:t>nar.</w:t>
      </w:r>
      <w:r w:rsidR="00F51267">
        <w:rPr>
          <w:rFonts w:ascii="Arial" w:hAnsi="Arial" w:cs="Arial"/>
          <w:sz w:val="22"/>
          <w:szCs w:val="21"/>
        </w:rPr>
        <w:t xml:space="preserve"> xxx</w:t>
      </w:r>
      <w:r>
        <w:rPr>
          <w:rFonts w:ascii="Arial" w:hAnsi="Arial" w:cs="Arial"/>
          <w:sz w:val="22"/>
          <w:szCs w:val="21"/>
        </w:rPr>
        <w:t>, trvale bytem</w:t>
      </w:r>
      <w:r w:rsidR="00F51267">
        <w:rPr>
          <w:rFonts w:ascii="Arial" w:hAnsi="Arial" w:cs="Arial"/>
          <w:sz w:val="22"/>
          <w:szCs w:val="21"/>
        </w:rPr>
        <w:t xml:space="preserve"> yyy</w:t>
      </w:r>
      <w:r>
        <w:rPr>
          <w:rFonts w:ascii="Arial" w:hAnsi="Arial" w:cs="Arial"/>
          <w:sz w:val="22"/>
          <w:szCs w:val="21"/>
        </w:rPr>
        <w:t xml:space="preserve">, číslo úředního oprávnění </w:t>
      </w:r>
      <w:r w:rsidR="00F51267">
        <w:rPr>
          <w:rFonts w:ascii="Arial" w:hAnsi="Arial" w:cs="Arial"/>
          <w:sz w:val="22"/>
          <w:szCs w:val="21"/>
        </w:rPr>
        <w:t>xxx</w:t>
      </w:r>
      <w:r w:rsidR="00154B25">
        <w:rPr>
          <w:rFonts w:ascii="Arial" w:hAnsi="Arial" w:cs="Arial"/>
          <w:sz w:val="22"/>
          <w:szCs w:val="21"/>
        </w:rPr>
        <w:t xml:space="preserve"> (dále jen ověřovatel)</w:t>
      </w:r>
      <w:r w:rsidR="00947CE2">
        <w:rPr>
          <w:rFonts w:ascii="Arial" w:hAnsi="Arial" w:cs="Arial"/>
          <w:sz w:val="22"/>
          <w:szCs w:val="21"/>
        </w:rPr>
        <w:t>.</w:t>
      </w:r>
    </w:p>
    <w:p w:rsidR="005607B9" w:rsidRDefault="005607B9" w:rsidP="00834B69">
      <w:pPr>
        <w:jc w:val="both"/>
        <w:rPr>
          <w:rFonts w:ascii="Arial" w:hAnsi="Arial" w:cs="Arial"/>
          <w:sz w:val="22"/>
          <w:szCs w:val="21"/>
        </w:rPr>
      </w:pP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 xml:space="preserve">ZKI v Plzni prošetřil GP a dokumentaci </w:t>
      </w:r>
      <w:r w:rsidR="00125712">
        <w:rPr>
          <w:rFonts w:ascii="Arial" w:hAnsi="Arial" w:cs="Arial"/>
          <w:sz w:val="22"/>
          <w:szCs w:val="21"/>
        </w:rPr>
        <w:t xml:space="preserve">záznamu podrobného měření změn (dále jen </w:t>
      </w:r>
      <w:r>
        <w:rPr>
          <w:rFonts w:ascii="Arial" w:hAnsi="Arial" w:cs="Arial"/>
          <w:sz w:val="22"/>
          <w:szCs w:val="21"/>
        </w:rPr>
        <w:t>ZPMZ</w:t>
      </w:r>
      <w:r w:rsidR="00125712">
        <w:rPr>
          <w:rFonts w:ascii="Arial" w:hAnsi="Arial" w:cs="Arial"/>
          <w:sz w:val="22"/>
          <w:szCs w:val="21"/>
        </w:rPr>
        <w:t>)</w:t>
      </w:r>
      <w:r>
        <w:rPr>
          <w:rFonts w:ascii="Arial" w:hAnsi="Arial" w:cs="Arial"/>
          <w:sz w:val="22"/>
          <w:szCs w:val="21"/>
        </w:rPr>
        <w:t xml:space="preserve"> a dospěl k závěru, že jsou dány důvody</w:t>
      </w:r>
      <w:r>
        <w:rPr>
          <w:rFonts w:ascii="Arial" w:hAnsi="Arial" w:cs="Arial"/>
          <w:sz w:val="22"/>
        </w:rPr>
        <w:t xml:space="preserve"> pro zahájení řízení o porušení pořádku na úseku zeměměřictví</w:t>
      </w:r>
      <w:r w:rsidR="005607B9" w:rsidRPr="005607B9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>podle ust. § 17b odst. 1 písm. c) bod 1. zákona č. 200/1994 Sb.</w:t>
      </w:r>
      <w:r>
        <w:rPr>
          <w:rFonts w:ascii="Arial" w:hAnsi="Arial" w:cs="Arial"/>
          <w:sz w:val="22"/>
        </w:rPr>
        <w:t xml:space="preserve">, jelikož ověřovatel při ověření GP č. </w:t>
      </w:r>
      <w:r w:rsidR="00F51267">
        <w:rPr>
          <w:rFonts w:ascii="Arial" w:hAnsi="Arial" w:cs="Arial"/>
          <w:sz w:val="22"/>
        </w:rPr>
        <w:t>xxx</w:t>
      </w:r>
      <w:r>
        <w:rPr>
          <w:rFonts w:ascii="Arial" w:hAnsi="Arial" w:cs="Arial"/>
          <w:sz w:val="22"/>
        </w:rPr>
        <w:t xml:space="preserve"> v k.ú. </w:t>
      </w:r>
      <w:r w:rsidR="00F51267">
        <w:rPr>
          <w:rFonts w:ascii="Arial" w:hAnsi="Arial" w:cs="Arial"/>
          <w:sz w:val="22"/>
        </w:rPr>
        <w:t>xxx</w:t>
      </w:r>
      <w:r w:rsidR="00D671EB">
        <w:rPr>
          <w:rFonts w:ascii="Arial" w:hAnsi="Arial" w:cs="Arial"/>
          <w:sz w:val="22"/>
        </w:rPr>
        <w:t>y</w:t>
      </w:r>
      <w:r>
        <w:rPr>
          <w:rFonts w:ascii="Arial" w:hAnsi="Arial" w:cs="Arial"/>
          <w:sz w:val="22"/>
        </w:rPr>
        <w:t xml:space="preserve"> nedodržel povinnosti stanovené v § 16 odst. 1 písm. a) zákona č. 200/1994 Sb., podle kterého je fyzická osoba s úředním oprávněním povinna jednat odborně, nestranně a vycházet vždy ze spolehlivě zjištěného stavu věci při ověřování výsledků zeměměřických činností využívaných pro účely katastru nemovitostí České republiky</w:t>
      </w:r>
      <w:r w:rsidR="003F20D4">
        <w:rPr>
          <w:rFonts w:ascii="Arial" w:hAnsi="Arial" w:cs="Arial"/>
          <w:sz w:val="22"/>
        </w:rPr>
        <w:t>.</w:t>
      </w:r>
      <w:r w:rsidR="003F20D4" w:rsidRPr="003F20D4">
        <w:rPr>
          <w:rFonts w:ascii="Arial" w:hAnsi="Arial" w:cs="Arial"/>
          <w:sz w:val="22"/>
        </w:rPr>
        <w:t xml:space="preserve"> </w:t>
      </w:r>
      <w:r w:rsidR="003F20D4">
        <w:rPr>
          <w:rFonts w:ascii="Arial" w:hAnsi="Arial" w:cs="Arial"/>
          <w:sz w:val="22"/>
        </w:rPr>
        <w:t xml:space="preserve">Oznámení o zahájení správního řízení bylo ověřovateli doručeno dne </w:t>
      </w:r>
      <w:r w:rsidR="00D671EB">
        <w:rPr>
          <w:rFonts w:ascii="Arial" w:hAnsi="Arial" w:cs="Arial"/>
          <w:sz w:val="22"/>
        </w:rPr>
        <w:t>27.4</w:t>
      </w:r>
      <w:r w:rsidR="003F20D4">
        <w:rPr>
          <w:rFonts w:ascii="Arial" w:hAnsi="Arial" w:cs="Arial"/>
          <w:sz w:val="22"/>
        </w:rPr>
        <w:t xml:space="preserve">.2011 současně s poučením o právech vyplývajících z ust. § </w:t>
      </w:r>
      <w:r w:rsidR="00C90A39">
        <w:rPr>
          <w:rFonts w:ascii="Arial" w:hAnsi="Arial" w:cs="Arial"/>
          <w:sz w:val="22"/>
        </w:rPr>
        <w:t xml:space="preserve">36 a § </w:t>
      </w:r>
      <w:r w:rsidR="003F20D4">
        <w:rPr>
          <w:rFonts w:ascii="Arial" w:hAnsi="Arial" w:cs="Arial"/>
          <w:sz w:val="22"/>
        </w:rPr>
        <w:t>38 správního řádu. O závadách předmětného GP</w:t>
      </w:r>
      <w:r w:rsidR="00125712">
        <w:rPr>
          <w:rFonts w:ascii="Arial" w:hAnsi="Arial" w:cs="Arial"/>
          <w:sz w:val="22"/>
        </w:rPr>
        <w:t>,</w:t>
      </w:r>
      <w:r w:rsidR="003F20D4">
        <w:rPr>
          <w:rFonts w:ascii="Arial" w:hAnsi="Arial" w:cs="Arial"/>
          <w:sz w:val="22"/>
        </w:rPr>
        <w:t xml:space="preserve"> </w:t>
      </w:r>
      <w:r w:rsidR="005607B9">
        <w:rPr>
          <w:rFonts w:ascii="Arial" w:hAnsi="Arial" w:cs="Arial"/>
          <w:sz w:val="22"/>
        </w:rPr>
        <w:t xml:space="preserve">které vedly správní orgán k zahájení správního řízení, </w:t>
      </w:r>
      <w:r w:rsidR="003F20D4">
        <w:rPr>
          <w:rFonts w:ascii="Arial" w:hAnsi="Arial" w:cs="Arial"/>
          <w:sz w:val="22"/>
        </w:rPr>
        <w:t xml:space="preserve">sepsal ZKI v Plzni </w:t>
      </w:r>
      <w:r w:rsidR="005607B9">
        <w:rPr>
          <w:rFonts w:ascii="Arial" w:hAnsi="Arial" w:cs="Arial"/>
          <w:sz w:val="22"/>
        </w:rPr>
        <w:t>„</w:t>
      </w:r>
      <w:r w:rsidR="003F20D4">
        <w:rPr>
          <w:rFonts w:ascii="Arial" w:hAnsi="Arial" w:cs="Arial"/>
          <w:sz w:val="22"/>
        </w:rPr>
        <w:t>Protokol podle ust. § 18 zákona č. 500</w:t>
      </w:r>
      <w:r w:rsidR="00125712">
        <w:rPr>
          <w:rFonts w:ascii="Arial" w:hAnsi="Arial" w:cs="Arial"/>
          <w:sz w:val="22"/>
        </w:rPr>
        <w:t>/2004 Sb., správní řád“. Tento p</w:t>
      </w:r>
      <w:r w:rsidR="005607B9">
        <w:rPr>
          <w:rFonts w:ascii="Arial" w:hAnsi="Arial" w:cs="Arial"/>
          <w:sz w:val="22"/>
        </w:rPr>
        <w:t>rotokol byl přílohou oznámení o zahájení správního řízení.</w:t>
      </w:r>
    </w:p>
    <w:p w:rsidR="00947CE2" w:rsidRDefault="00947CE2" w:rsidP="00834B69">
      <w:pPr>
        <w:jc w:val="both"/>
        <w:rPr>
          <w:rFonts w:ascii="Arial" w:hAnsi="Arial" w:cs="Arial"/>
          <w:sz w:val="22"/>
          <w:szCs w:val="21"/>
        </w:rPr>
      </w:pPr>
    </w:p>
    <w:p w:rsidR="00D4043E" w:rsidRDefault="00D671EB" w:rsidP="00834B69">
      <w:pPr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Dne 8.6</w:t>
      </w:r>
      <w:r w:rsidR="00154B25">
        <w:rPr>
          <w:rFonts w:ascii="Arial" w:hAnsi="Arial" w:cs="Arial"/>
          <w:sz w:val="22"/>
          <w:szCs w:val="21"/>
        </w:rPr>
        <w:t>.20</w:t>
      </w:r>
      <w:r w:rsidR="00F54CB2">
        <w:rPr>
          <w:rFonts w:ascii="Arial" w:hAnsi="Arial" w:cs="Arial"/>
          <w:sz w:val="22"/>
          <w:szCs w:val="21"/>
        </w:rPr>
        <w:t>11</w:t>
      </w:r>
      <w:r w:rsidR="00154B25">
        <w:rPr>
          <w:rFonts w:ascii="Arial" w:hAnsi="Arial" w:cs="Arial"/>
          <w:sz w:val="22"/>
          <w:szCs w:val="21"/>
        </w:rPr>
        <w:t xml:space="preserve"> </w:t>
      </w:r>
      <w:r w:rsidR="005607B9">
        <w:rPr>
          <w:rFonts w:ascii="Arial" w:hAnsi="Arial" w:cs="Arial"/>
          <w:sz w:val="22"/>
          <w:szCs w:val="21"/>
        </w:rPr>
        <w:t xml:space="preserve">se </w:t>
      </w:r>
      <w:r w:rsidR="00154B25">
        <w:rPr>
          <w:rFonts w:ascii="Arial" w:hAnsi="Arial" w:cs="Arial"/>
          <w:sz w:val="22"/>
          <w:szCs w:val="21"/>
        </w:rPr>
        <w:t xml:space="preserve">ověřovatel </w:t>
      </w:r>
      <w:r w:rsidR="009932A0">
        <w:rPr>
          <w:rFonts w:ascii="Arial" w:hAnsi="Arial" w:cs="Arial"/>
          <w:sz w:val="22"/>
          <w:szCs w:val="21"/>
        </w:rPr>
        <w:t>po</w:t>
      </w:r>
      <w:r w:rsidR="00D4043E">
        <w:rPr>
          <w:rFonts w:ascii="Arial" w:hAnsi="Arial" w:cs="Arial"/>
          <w:sz w:val="22"/>
          <w:szCs w:val="21"/>
        </w:rPr>
        <w:t xml:space="preserve"> oznámení o možnosti </w:t>
      </w:r>
      <w:r w:rsidR="00C90A39">
        <w:rPr>
          <w:rFonts w:ascii="Arial" w:hAnsi="Arial" w:cs="Arial"/>
          <w:sz w:val="22"/>
          <w:szCs w:val="21"/>
        </w:rPr>
        <w:t>seznámit</w:t>
      </w:r>
      <w:r w:rsidR="00DC3A6B">
        <w:rPr>
          <w:rFonts w:ascii="Arial" w:hAnsi="Arial" w:cs="Arial"/>
          <w:sz w:val="22"/>
          <w:szCs w:val="21"/>
        </w:rPr>
        <w:t xml:space="preserve"> se</w:t>
      </w:r>
      <w:r w:rsidR="00D4043E">
        <w:rPr>
          <w:rFonts w:ascii="Arial" w:hAnsi="Arial" w:cs="Arial"/>
          <w:sz w:val="22"/>
          <w:szCs w:val="21"/>
        </w:rPr>
        <w:t xml:space="preserve"> ve smyslu ust. § 36 odst.</w:t>
      </w:r>
      <w:r w:rsidR="00DC3A6B">
        <w:rPr>
          <w:rFonts w:ascii="Arial" w:hAnsi="Arial" w:cs="Arial"/>
          <w:sz w:val="22"/>
          <w:szCs w:val="21"/>
        </w:rPr>
        <w:t xml:space="preserve"> </w:t>
      </w:r>
      <w:r w:rsidR="00D4043E">
        <w:rPr>
          <w:rFonts w:ascii="Arial" w:hAnsi="Arial" w:cs="Arial"/>
          <w:sz w:val="22"/>
          <w:szCs w:val="21"/>
        </w:rPr>
        <w:t>3</w:t>
      </w:r>
      <w:r w:rsidR="00C90A39">
        <w:rPr>
          <w:rFonts w:ascii="Arial" w:hAnsi="Arial" w:cs="Arial"/>
          <w:sz w:val="22"/>
          <w:szCs w:val="21"/>
        </w:rPr>
        <w:t xml:space="preserve"> správního řádu s podklady</w:t>
      </w:r>
      <w:r w:rsidR="00DC3A6B">
        <w:rPr>
          <w:rFonts w:ascii="Arial" w:hAnsi="Arial" w:cs="Arial"/>
          <w:sz w:val="22"/>
          <w:szCs w:val="21"/>
        </w:rPr>
        <w:t xml:space="preserve">, které ZKI v Plni shromáždil pro vydání rozhodnutí, </w:t>
      </w:r>
      <w:r w:rsidR="00125712">
        <w:rPr>
          <w:rFonts w:ascii="Arial" w:hAnsi="Arial" w:cs="Arial"/>
          <w:sz w:val="22"/>
          <w:szCs w:val="21"/>
        </w:rPr>
        <w:t>dostavil na ústní</w:t>
      </w:r>
      <w:r w:rsidR="005607B9">
        <w:rPr>
          <w:rFonts w:ascii="Arial" w:hAnsi="Arial" w:cs="Arial"/>
          <w:sz w:val="22"/>
          <w:szCs w:val="21"/>
        </w:rPr>
        <w:t xml:space="preserve"> jednání na ZKI v</w:t>
      </w:r>
      <w:r w:rsidR="00C90A39">
        <w:rPr>
          <w:rFonts w:ascii="Arial" w:hAnsi="Arial" w:cs="Arial"/>
          <w:sz w:val="22"/>
          <w:szCs w:val="21"/>
        </w:rPr>
        <w:t> </w:t>
      </w:r>
      <w:r w:rsidR="005607B9">
        <w:rPr>
          <w:rFonts w:ascii="Arial" w:hAnsi="Arial" w:cs="Arial"/>
          <w:sz w:val="22"/>
          <w:szCs w:val="21"/>
        </w:rPr>
        <w:t>Plzni</w:t>
      </w:r>
      <w:r w:rsidR="00C90A39">
        <w:rPr>
          <w:rFonts w:ascii="Arial" w:hAnsi="Arial" w:cs="Arial"/>
          <w:sz w:val="22"/>
          <w:szCs w:val="21"/>
        </w:rPr>
        <w:t>.</w:t>
      </w:r>
      <w:r w:rsidR="00DC3A6B">
        <w:rPr>
          <w:rFonts w:ascii="Arial" w:hAnsi="Arial" w:cs="Arial"/>
          <w:sz w:val="22"/>
          <w:szCs w:val="21"/>
        </w:rPr>
        <w:t xml:space="preserve"> Zde </w:t>
      </w:r>
      <w:r w:rsidR="00D4043E">
        <w:rPr>
          <w:rFonts w:ascii="Arial" w:hAnsi="Arial" w:cs="Arial"/>
          <w:sz w:val="22"/>
          <w:szCs w:val="21"/>
        </w:rPr>
        <w:t>své pochybení uznal a uvedl, že již aktivně spolupracuje s katastrálním pracovištěm a dotčenými osobami na provedení</w:t>
      </w:r>
      <w:r w:rsidR="00DC3A6B">
        <w:rPr>
          <w:rFonts w:ascii="Arial" w:hAnsi="Arial" w:cs="Arial"/>
          <w:sz w:val="22"/>
          <w:szCs w:val="21"/>
        </w:rPr>
        <w:t xml:space="preserve"> opravy GP</w:t>
      </w:r>
      <w:r w:rsidR="00D4043E">
        <w:rPr>
          <w:rFonts w:ascii="Arial" w:hAnsi="Arial" w:cs="Arial"/>
          <w:sz w:val="22"/>
          <w:szCs w:val="21"/>
        </w:rPr>
        <w:t xml:space="preserve"> a nápravě smluvních vztahů zřízených věcných břemen.</w:t>
      </w:r>
      <w:r w:rsidR="005607B9">
        <w:rPr>
          <w:rFonts w:ascii="Arial" w:hAnsi="Arial" w:cs="Arial"/>
          <w:sz w:val="22"/>
          <w:szCs w:val="21"/>
        </w:rPr>
        <w:t xml:space="preserve"> </w:t>
      </w:r>
      <w:r w:rsidR="00D4043E">
        <w:rPr>
          <w:rFonts w:ascii="Arial" w:hAnsi="Arial" w:cs="Arial"/>
          <w:sz w:val="22"/>
          <w:szCs w:val="21"/>
        </w:rPr>
        <w:t>D</w:t>
      </w:r>
      <w:r w:rsidR="00E7481A">
        <w:rPr>
          <w:rFonts w:ascii="Arial" w:hAnsi="Arial" w:cs="Arial"/>
          <w:sz w:val="22"/>
          <w:szCs w:val="21"/>
        </w:rPr>
        <w:t>o protokolu</w:t>
      </w:r>
      <w:r w:rsidR="00D4043E">
        <w:rPr>
          <w:rFonts w:ascii="Arial" w:hAnsi="Arial" w:cs="Arial"/>
          <w:sz w:val="22"/>
          <w:szCs w:val="21"/>
        </w:rPr>
        <w:t xml:space="preserve"> se dále vyjádřil, že zpracovatel, který na naléhání zástupců objednatele chybný údaj do GP uvedl, byl z jeho firmy propuště</w:t>
      </w:r>
      <w:r w:rsidR="00C90A39">
        <w:rPr>
          <w:rFonts w:ascii="Arial" w:hAnsi="Arial" w:cs="Arial"/>
          <w:sz w:val="22"/>
          <w:szCs w:val="21"/>
        </w:rPr>
        <w:t>n</w:t>
      </w:r>
      <w:r w:rsidR="00DC3A6B">
        <w:rPr>
          <w:rFonts w:ascii="Arial" w:hAnsi="Arial" w:cs="Arial"/>
          <w:sz w:val="22"/>
          <w:szCs w:val="21"/>
        </w:rPr>
        <w:t>. Ověřovatel dále přislíbil průběžně informovat ZKI v Plzni o stavu prací na opravě GP a smluv.</w:t>
      </w:r>
    </w:p>
    <w:p w:rsidR="00947CE2" w:rsidRPr="00154B25" w:rsidRDefault="00947CE2" w:rsidP="00834B69">
      <w:pPr>
        <w:jc w:val="both"/>
        <w:rPr>
          <w:rFonts w:ascii="Arial" w:hAnsi="Arial" w:cs="Arial"/>
          <w:sz w:val="22"/>
        </w:rPr>
      </w:pPr>
    </w:p>
    <w:p w:rsidR="00647E35" w:rsidRDefault="00B92A66" w:rsidP="00947CE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 posouzení </w:t>
      </w:r>
      <w:r w:rsidR="00E7481A">
        <w:rPr>
          <w:rFonts w:ascii="Arial" w:hAnsi="Arial" w:cs="Arial"/>
          <w:sz w:val="22"/>
        </w:rPr>
        <w:t>všech skutečností v daném výsledku zeměměřických činností</w:t>
      </w:r>
      <w:r>
        <w:rPr>
          <w:rFonts w:ascii="Arial" w:hAnsi="Arial" w:cs="Arial"/>
          <w:sz w:val="22"/>
        </w:rPr>
        <w:t xml:space="preserve"> ZKI v Plzni </w:t>
      </w:r>
      <w:r w:rsidR="00612D8C">
        <w:rPr>
          <w:rFonts w:ascii="Arial" w:hAnsi="Arial" w:cs="Arial"/>
          <w:sz w:val="22"/>
        </w:rPr>
        <w:t xml:space="preserve">považuje </w:t>
      </w:r>
      <w:r>
        <w:rPr>
          <w:rFonts w:ascii="Arial" w:hAnsi="Arial" w:cs="Arial"/>
          <w:sz w:val="22"/>
        </w:rPr>
        <w:t>za prokázané</w:t>
      </w:r>
      <w:r w:rsidR="00E7481A">
        <w:rPr>
          <w:rFonts w:ascii="Arial" w:hAnsi="Arial" w:cs="Arial"/>
          <w:sz w:val="22"/>
        </w:rPr>
        <w:t>, že ověřovatel</w:t>
      </w:r>
      <w:r w:rsidR="00711B04">
        <w:rPr>
          <w:rFonts w:ascii="Arial" w:hAnsi="Arial" w:cs="Arial"/>
          <w:sz w:val="22"/>
        </w:rPr>
        <w:t xml:space="preserve"> </w:t>
      </w:r>
      <w:r w:rsidR="00E7481A">
        <w:rPr>
          <w:rFonts w:ascii="Arial" w:hAnsi="Arial" w:cs="Arial"/>
          <w:sz w:val="22"/>
        </w:rPr>
        <w:t xml:space="preserve">nedodržel </w:t>
      </w:r>
      <w:r w:rsidR="00711B04">
        <w:rPr>
          <w:rFonts w:ascii="Arial" w:hAnsi="Arial" w:cs="Arial"/>
          <w:sz w:val="22"/>
        </w:rPr>
        <w:t>povinnosti</w:t>
      </w:r>
      <w:r w:rsidR="00E7481A">
        <w:rPr>
          <w:rFonts w:ascii="Arial" w:hAnsi="Arial" w:cs="Arial"/>
          <w:sz w:val="22"/>
        </w:rPr>
        <w:t xml:space="preserve"> dané mu pro ověřování výsledku zeměměřických činností využívaných pro katastr ČR</w:t>
      </w:r>
      <w:r w:rsidR="00711B04">
        <w:rPr>
          <w:rFonts w:ascii="Arial" w:hAnsi="Arial" w:cs="Arial"/>
          <w:sz w:val="22"/>
        </w:rPr>
        <w:t xml:space="preserve">, když </w:t>
      </w:r>
      <w:r w:rsidR="00CC4188">
        <w:rPr>
          <w:rFonts w:ascii="Arial" w:hAnsi="Arial" w:cs="Arial"/>
          <w:sz w:val="22"/>
        </w:rPr>
        <w:t>při ověř</w:t>
      </w:r>
      <w:r w:rsidR="00711B04">
        <w:rPr>
          <w:rFonts w:ascii="Arial" w:hAnsi="Arial" w:cs="Arial"/>
          <w:sz w:val="22"/>
        </w:rPr>
        <w:t>e</w:t>
      </w:r>
      <w:r w:rsidR="00CC4188">
        <w:rPr>
          <w:rFonts w:ascii="Arial" w:hAnsi="Arial" w:cs="Arial"/>
          <w:sz w:val="22"/>
        </w:rPr>
        <w:t>ní předmětného GP nejednal odborně a nevycházel ze spolehlivě zjištěného stavu věci</w:t>
      </w:r>
      <w:r>
        <w:rPr>
          <w:rFonts w:ascii="Arial" w:hAnsi="Arial" w:cs="Arial"/>
          <w:sz w:val="22"/>
        </w:rPr>
        <w:t>, a to z těchto důvodů:</w:t>
      </w:r>
    </w:p>
    <w:p w:rsidR="00261297" w:rsidRDefault="00261297" w:rsidP="00647E35">
      <w:pPr>
        <w:ind w:firstLine="708"/>
        <w:jc w:val="both"/>
        <w:rPr>
          <w:rFonts w:ascii="Arial" w:hAnsi="Arial" w:cs="Arial"/>
          <w:sz w:val="22"/>
        </w:rPr>
      </w:pPr>
    </w:p>
    <w:p w:rsidR="00902800" w:rsidRDefault="00902800" w:rsidP="00902800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dokumentaci ZPMZ a následně i v GP kontrolované zakázky je rozpor </w:t>
      </w:r>
      <w:r w:rsidR="00C90A39">
        <w:rPr>
          <w:rFonts w:ascii="Arial" w:hAnsi="Arial" w:cs="Arial"/>
          <w:sz w:val="22"/>
          <w:szCs w:val="22"/>
        </w:rPr>
        <w:t>mezi</w:t>
      </w:r>
      <w:r>
        <w:rPr>
          <w:rFonts w:ascii="Arial" w:hAnsi="Arial" w:cs="Arial"/>
          <w:sz w:val="22"/>
          <w:szCs w:val="22"/>
        </w:rPr>
        <w:t> zobrazení</w:t>
      </w:r>
      <w:r w:rsidR="00C90A39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věcného </w:t>
      </w:r>
      <w:r w:rsidR="00C90A39">
        <w:rPr>
          <w:rFonts w:ascii="Arial" w:hAnsi="Arial" w:cs="Arial"/>
          <w:sz w:val="22"/>
          <w:szCs w:val="22"/>
        </w:rPr>
        <w:t xml:space="preserve">břemene v náčrtu ZPMZ i </w:t>
      </w:r>
      <w:r w:rsidR="00D25B5D">
        <w:rPr>
          <w:rFonts w:ascii="Arial" w:hAnsi="Arial" w:cs="Arial"/>
          <w:sz w:val="22"/>
          <w:szCs w:val="22"/>
        </w:rPr>
        <w:t>v grafické</w:t>
      </w:r>
      <w:r>
        <w:rPr>
          <w:rFonts w:ascii="Arial" w:hAnsi="Arial" w:cs="Arial"/>
          <w:sz w:val="22"/>
          <w:szCs w:val="22"/>
        </w:rPr>
        <w:t>m znázornění</w:t>
      </w:r>
      <w:r w:rsidR="00C90A39">
        <w:rPr>
          <w:rFonts w:ascii="Arial" w:hAnsi="Arial" w:cs="Arial"/>
          <w:sz w:val="22"/>
          <w:szCs w:val="22"/>
        </w:rPr>
        <w:t xml:space="preserve"> GP a mezi souřadnicemi v ZPMZ a GP uvedenými</w:t>
      </w:r>
      <w:r>
        <w:rPr>
          <w:rFonts w:ascii="Arial" w:hAnsi="Arial" w:cs="Arial"/>
          <w:sz w:val="22"/>
          <w:szCs w:val="22"/>
        </w:rPr>
        <w:t>.</w:t>
      </w:r>
    </w:p>
    <w:p w:rsidR="00530E74" w:rsidRDefault="00530E74" w:rsidP="00530E74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left="720" w:right="0"/>
        <w:rPr>
          <w:rFonts w:ascii="Arial" w:hAnsi="Arial" w:cs="Arial"/>
          <w:sz w:val="22"/>
          <w:szCs w:val="22"/>
        </w:rPr>
      </w:pPr>
    </w:p>
    <w:p w:rsidR="00902800" w:rsidRPr="00C90A39" w:rsidRDefault="00902800" w:rsidP="00C90A39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C90A39">
        <w:rPr>
          <w:rFonts w:ascii="Arial" w:hAnsi="Arial" w:cs="Arial"/>
          <w:sz w:val="22"/>
          <w:szCs w:val="22"/>
        </w:rPr>
        <w:t xml:space="preserve">Jak z náčrtu ZPMZ kontrolované zakázky, tak i z grafického znázornění a výkazu dosavadního a nového stavu údajů katastru nemovitostí geometrického plánu pro vymezení rozsahu věcného břemene č. </w:t>
      </w:r>
      <w:r w:rsidR="00F51267">
        <w:rPr>
          <w:rFonts w:ascii="Arial" w:hAnsi="Arial" w:cs="Arial"/>
          <w:sz w:val="22"/>
          <w:szCs w:val="22"/>
        </w:rPr>
        <w:t xml:space="preserve">xxx </w:t>
      </w:r>
      <w:r w:rsidRPr="00C90A39">
        <w:rPr>
          <w:rFonts w:ascii="Arial" w:hAnsi="Arial" w:cs="Arial"/>
          <w:sz w:val="22"/>
          <w:szCs w:val="22"/>
        </w:rPr>
        <w:t>vyplývá, že věcným břemenem „Právo vstupu a vjezdu na pozemky pro údržbu, provoz a odstraňování poruch kabelů a zařízení“ pro správce sítí a zařízení ČD-Tele</w:t>
      </w:r>
      <w:r w:rsidR="00F51267">
        <w:rPr>
          <w:rFonts w:ascii="Arial" w:hAnsi="Arial" w:cs="Arial"/>
          <w:sz w:val="22"/>
          <w:szCs w:val="22"/>
        </w:rPr>
        <w:t>xy</w:t>
      </w:r>
      <w:r w:rsidRPr="00C90A39">
        <w:rPr>
          <w:rFonts w:ascii="Arial" w:hAnsi="Arial" w:cs="Arial"/>
          <w:sz w:val="22"/>
          <w:szCs w:val="22"/>
        </w:rPr>
        <w:t xml:space="preserve"> jsou mimo jiné zatíženy pozemkové parcely č. 664/8, 664/10, 664/11. Vlastnické hranice těchto parcel a dalších (p.p.č. 664/9, 527/1, …) byly zaměřeny v ZPMZ č. </w:t>
      </w:r>
      <w:r w:rsidR="00F51267">
        <w:rPr>
          <w:rFonts w:ascii="Arial" w:hAnsi="Arial" w:cs="Arial"/>
          <w:sz w:val="22"/>
          <w:szCs w:val="22"/>
        </w:rPr>
        <w:t>ggg</w:t>
      </w:r>
      <w:r w:rsidRPr="00C90A39">
        <w:rPr>
          <w:rFonts w:ascii="Arial" w:hAnsi="Arial" w:cs="Arial"/>
          <w:sz w:val="22"/>
          <w:szCs w:val="22"/>
        </w:rPr>
        <w:t xml:space="preserve"> v zakázce č. </w:t>
      </w:r>
      <w:r w:rsidR="00F51267">
        <w:rPr>
          <w:rFonts w:ascii="Arial" w:hAnsi="Arial" w:cs="Arial"/>
          <w:sz w:val="22"/>
          <w:szCs w:val="22"/>
        </w:rPr>
        <w:t>gggx</w:t>
      </w:r>
      <w:r w:rsidRPr="00C90A39">
        <w:rPr>
          <w:rFonts w:ascii="Arial" w:hAnsi="Arial" w:cs="Arial"/>
          <w:sz w:val="22"/>
          <w:szCs w:val="22"/>
        </w:rPr>
        <w:t xml:space="preserve"> provedené a ověřené tímtéž vyhotovitelem a ÚOZI jako z</w:t>
      </w:r>
      <w:r w:rsidR="00F51267">
        <w:rPr>
          <w:rFonts w:ascii="Arial" w:hAnsi="Arial" w:cs="Arial"/>
          <w:sz w:val="22"/>
          <w:szCs w:val="22"/>
        </w:rPr>
        <w:t>akázka kontrolovaná. V roce 20yy</w:t>
      </w:r>
      <w:r w:rsidRPr="00C90A39">
        <w:rPr>
          <w:rFonts w:ascii="Arial" w:hAnsi="Arial" w:cs="Arial"/>
          <w:sz w:val="22"/>
          <w:szCs w:val="22"/>
        </w:rPr>
        <w:t xml:space="preserve"> byly údaje ZPMZ č. </w:t>
      </w:r>
      <w:r w:rsidR="00F51267">
        <w:rPr>
          <w:rFonts w:ascii="Arial" w:hAnsi="Arial" w:cs="Arial"/>
          <w:sz w:val="22"/>
          <w:szCs w:val="22"/>
        </w:rPr>
        <w:t>ggg</w:t>
      </w:r>
      <w:r w:rsidRPr="00C90A39">
        <w:rPr>
          <w:rFonts w:ascii="Arial" w:hAnsi="Arial" w:cs="Arial"/>
          <w:sz w:val="22"/>
          <w:szCs w:val="22"/>
        </w:rPr>
        <w:t xml:space="preserve"> beze změny převzaty do zak. č. </w:t>
      </w:r>
      <w:r w:rsidR="00F51267">
        <w:rPr>
          <w:rFonts w:ascii="Arial" w:hAnsi="Arial" w:cs="Arial"/>
          <w:sz w:val="22"/>
          <w:szCs w:val="22"/>
        </w:rPr>
        <w:t>hhhx</w:t>
      </w:r>
      <w:r w:rsidRPr="00C90A39">
        <w:rPr>
          <w:rFonts w:ascii="Arial" w:hAnsi="Arial" w:cs="Arial"/>
          <w:sz w:val="22"/>
          <w:szCs w:val="22"/>
        </w:rPr>
        <w:t>, kterou byl „na aktuální stav katastru nemovitostí př</w:t>
      </w:r>
      <w:r w:rsidR="00C90A39" w:rsidRPr="00C90A39">
        <w:rPr>
          <w:rFonts w:ascii="Arial" w:hAnsi="Arial" w:cs="Arial"/>
          <w:sz w:val="22"/>
          <w:szCs w:val="22"/>
        </w:rPr>
        <w:t xml:space="preserve">epracován GP podle ZPMZ č. </w:t>
      </w:r>
      <w:r w:rsidR="00F51267">
        <w:rPr>
          <w:rFonts w:ascii="Arial" w:hAnsi="Arial" w:cs="Arial"/>
          <w:sz w:val="22"/>
          <w:szCs w:val="22"/>
        </w:rPr>
        <w:t>ggg</w:t>
      </w:r>
      <w:r w:rsidR="00C90A39" w:rsidRPr="00C90A39">
        <w:rPr>
          <w:rFonts w:ascii="Arial" w:hAnsi="Arial" w:cs="Arial"/>
          <w:sz w:val="22"/>
          <w:szCs w:val="22"/>
        </w:rPr>
        <w:t>“ a údaje dle tohoto GP byly zapsány do katastru nemovitostí.</w:t>
      </w:r>
      <w:r w:rsidRPr="00C90A39">
        <w:rPr>
          <w:rFonts w:ascii="Arial" w:hAnsi="Arial" w:cs="Arial"/>
          <w:sz w:val="22"/>
          <w:szCs w:val="22"/>
        </w:rPr>
        <w:t xml:space="preserve"> Při vyhotovování zakázky pro vymezení roz</w:t>
      </w:r>
      <w:r w:rsidR="00F51267">
        <w:rPr>
          <w:rFonts w:ascii="Arial" w:hAnsi="Arial" w:cs="Arial"/>
          <w:sz w:val="22"/>
          <w:szCs w:val="22"/>
        </w:rPr>
        <w:t>sahu věcného břemene v roce 20xx</w:t>
      </w:r>
      <w:r w:rsidRPr="00C90A39">
        <w:rPr>
          <w:rFonts w:ascii="Arial" w:hAnsi="Arial" w:cs="Arial"/>
          <w:sz w:val="22"/>
          <w:szCs w:val="22"/>
        </w:rPr>
        <w:t xml:space="preserve"> nebyly údaje o průběhu</w:t>
      </w:r>
      <w:r w:rsidR="00F51267">
        <w:rPr>
          <w:rFonts w:ascii="Arial" w:hAnsi="Arial" w:cs="Arial"/>
          <w:sz w:val="22"/>
          <w:szCs w:val="22"/>
        </w:rPr>
        <w:t xml:space="preserve"> vlastnických hranic z roku 20bb resp. 20</w:t>
      </w:r>
      <w:r w:rsidR="0070434D">
        <w:rPr>
          <w:rFonts w:ascii="Arial" w:hAnsi="Arial" w:cs="Arial"/>
          <w:sz w:val="22"/>
          <w:szCs w:val="22"/>
        </w:rPr>
        <w:t>cc</w:t>
      </w:r>
      <w:r w:rsidRPr="00C90A39">
        <w:rPr>
          <w:rFonts w:ascii="Arial" w:hAnsi="Arial" w:cs="Arial"/>
          <w:sz w:val="22"/>
          <w:szCs w:val="22"/>
        </w:rPr>
        <w:t xml:space="preserve"> využity, přestože jejich geometrické a polohové určení bylo již v </w:t>
      </w:r>
      <w:r w:rsidRPr="00C90A39">
        <w:rPr>
          <w:rFonts w:ascii="Arial" w:hAnsi="Arial" w:cs="Arial"/>
          <w:sz w:val="22"/>
          <w:szCs w:val="22"/>
        </w:rPr>
        <w:lastRenderedPageBreak/>
        <w:t xml:space="preserve">katastru nemovitostí vedeno. Při zákresu kontrolovaného geometrického plánu pro vymezení věcného břemene do digitální katastrální mapy (DKM) v k.ú. </w:t>
      </w:r>
      <w:r w:rsidR="0070434D">
        <w:rPr>
          <w:rFonts w:ascii="Arial" w:hAnsi="Arial" w:cs="Arial"/>
          <w:sz w:val="22"/>
          <w:szCs w:val="22"/>
        </w:rPr>
        <w:t>xxxy</w:t>
      </w:r>
      <w:r w:rsidRPr="00C90A39">
        <w:rPr>
          <w:rFonts w:ascii="Arial" w:hAnsi="Arial" w:cs="Arial"/>
          <w:sz w:val="22"/>
          <w:szCs w:val="22"/>
        </w:rPr>
        <w:t xml:space="preserve"> bylo zjištěno, že </w:t>
      </w:r>
      <w:r w:rsidR="00D25B5D">
        <w:rPr>
          <w:rFonts w:ascii="Arial" w:hAnsi="Arial" w:cs="Arial"/>
          <w:sz w:val="22"/>
          <w:szCs w:val="22"/>
        </w:rPr>
        <w:t xml:space="preserve">dle souřadnic </w:t>
      </w:r>
      <w:r w:rsidRPr="00C90A39">
        <w:rPr>
          <w:rFonts w:ascii="Arial" w:hAnsi="Arial" w:cs="Arial"/>
          <w:sz w:val="22"/>
          <w:szCs w:val="22"/>
        </w:rPr>
        <w:t>věcné břemeno nejenže vůbec nevede po p.p.č. 664/10, jak je v náčrtech znázorněno, ale vede po p.p.č. 664/9 a navíc ještě zasahuje do p.p.č. 527/113 a 527/117, což v GP není vůbec uvedeno.</w:t>
      </w:r>
      <w:r w:rsidR="00C90A39" w:rsidRPr="00C90A39">
        <w:rPr>
          <w:rFonts w:ascii="Arial" w:hAnsi="Arial" w:cs="Arial"/>
          <w:sz w:val="22"/>
          <w:szCs w:val="22"/>
        </w:rPr>
        <w:t xml:space="preserve"> </w:t>
      </w:r>
      <w:r w:rsidRPr="00C90A39">
        <w:rPr>
          <w:rFonts w:ascii="Arial" w:hAnsi="Arial" w:cs="Arial"/>
          <w:sz w:val="22"/>
          <w:szCs w:val="22"/>
        </w:rPr>
        <w:t>Kontrolovaný GP byl nedílnou součástí smlouvy č.j. V-</w:t>
      </w:r>
      <w:r w:rsidR="0070434D">
        <w:rPr>
          <w:rFonts w:ascii="Arial" w:hAnsi="Arial" w:cs="Arial"/>
          <w:sz w:val="22"/>
          <w:szCs w:val="22"/>
        </w:rPr>
        <w:t>xxxx/20dd</w:t>
      </w:r>
      <w:r w:rsidRPr="00C90A39">
        <w:rPr>
          <w:rFonts w:ascii="Arial" w:hAnsi="Arial" w:cs="Arial"/>
          <w:sz w:val="22"/>
          <w:szCs w:val="22"/>
        </w:rPr>
        <w:t>, kterou bylo za úplatu zřízeno věcné břemeno mimo jiné na p.p.č. 664/10 vlastníka zapsaného na listu vlastnictví</w:t>
      </w:r>
      <w:r w:rsidR="0070434D">
        <w:rPr>
          <w:rFonts w:ascii="Arial" w:hAnsi="Arial" w:cs="Arial"/>
          <w:sz w:val="22"/>
          <w:szCs w:val="22"/>
        </w:rPr>
        <w:t xml:space="preserve"> (dále jen LV) č. 1 v k.ú. xxxy</w:t>
      </w:r>
      <w:r w:rsidRPr="00C90A39">
        <w:rPr>
          <w:rFonts w:ascii="Arial" w:hAnsi="Arial" w:cs="Arial"/>
          <w:sz w:val="22"/>
          <w:szCs w:val="22"/>
        </w:rPr>
        <w:t xml:space="preserve"> – Město yy, ačkoli podle výše uvedeného do tohoto pozemku věcné břemeno vůbec nezasahuje a naopak vede přes p.p.č. 664/9 a p.p.č. 527/117 vlastníka zapsaného na LV č. </w:t>
      </w:r>
      <w:r w:rsidR="0070434D">
        <w:rPr>
          <w:rFonts w:ascii="Arial" w:hAnsi="Arial" w:cs="Arial"/>
          <w:sz w:val="22"/>
          <w:szCs w:val="22"/>
        </w:rPr>
        <w:t>xxx</w:t>
      </w:r>
      <w:r w:rsidRPr="00C90A39">
        <w:rPr>
          <w:rFonts w:ascii="Arial" w:hAnsi="Arial" w:cs="Arial"/>
          <w:sz w:val="22"/>
          <w:szCs w:val="22"/>
        </w:rPr>
        <w:t xml:space="preserve"> v k.ú. </w:t>
      </w:r>
      <w:r w:rsidR="0070434D">
        <w:rPr>
          <w:rFonts w:ascii="Arial" w:hAnsi="Arial" w:cs="Arial"/>
          <w:sz w:val="22"/>
          <w:szCs w:val="22"/>
        </w:rPr>
        <w:t>xxx</w:t>
      </w:r>
      <w:r w:rsidRPr="00C90A39">
        <w:rPr>
          <w:rFonts w:ascii="Arial" w:hAnsi="Arial" w:cs="Arial"/>
          <w:sz w:val="22"/>
          <w:szCs w:val="22"/>
        </w:rPr>
        <w:t>y – Česká republika, Úřad práce v </w:t>
      </w:r>
      <w:r w:rsidR="0070434D">
        <w:rPr>
          <w:rFonts w:ascii="Arial" w:hAnsi="Arial" w:cs="Arial"/>
          <w:sz w:val="22"/>
          <w:szCs w:val="22"/>
        </w:rPr>
        <w:t>yy</w:t>
      </w:r>
      <w:r w:rsidRPr="00C90A39">
        <w:rPr>
          <w:rFonts w:ascii="Arial" w:hAnsi="Arial" w:cs="Arial"/>
          <w:sz w:val="22"/>
          <w:szCs w:val="22"/>
        </w:rPr>
        <w:t xml:space="preserve"> a p.p.č. 527/113 vlastníka zapsaného na LV č. </w:t>
      </w:r>
      <w:r w:rsidR="0070434D">
        <w:rPr>
          <w:rFonts w:ascii="Arial" w:hAnsi="Arial" w:cs="Arial"/>
          <w:sz w:val="22"/>
          <w:szCs w:val="22"/>
        </w:rPr>
        <w:t>zzz v k.ú. xxx</w:t>
      </w:r>
      <w:r w:rsidRPr="00C90A39">
        <w:rPr>
          <w:rFonts w:ascii="Arial" w:hAnsi="Arial" w:cs="Arial"/>
          <w:sz w:val="22"/>
          <w:szCs w:val="22"/>
        </w:rPr>
        <w:t xml:space="preserve">y – ČR-Krajské ředitelství </w:t>
      </w:r>
      <w:r w:rsidR="0070434D">
        <w:rPr>
          <w:rFonts w:ascii="Arial" w:hAnsi="Arial" w:cs="Arial"/>
          <w:sz w:val="22"/>
          <w:szCs w:val="22"/>
        </w:rPr>
        <w:t>yyyy</w:t>
      </w:r>
      <w:r w:rsidRPr="00C90A39">
        <w:rPr>
          <w:rFonts w:ascii="Arial" w:hAnsi="Arial" w:cs="Arial"/>
          <w:sz w:val="22"/>
          <w:szCs w:val="22"/>
        </w:rPr>
        <w:t>, které v kontrolovaném GP uvedeny naopak nejsou a tudíž pro ně ani smlouva o věcném břemeni zřízena být nemohla.</w:t>
      </w:r>
    </w:p>
    <w:p w:rsidR="00530E74" w:rsidRDefault="00530E74" w:rsidP="00530E74">
      <w:pPr>
        <w:pStyle w:val="Odstavecseseznamem"/>
        <w:rPr>
          <w:rFonts w:ascii="Arial" w:hAnsi="Arial" w:cs="Arial"/>
          <w:sz w:val="22"/>
          <w:szCs w:val="22"/>
        </w:rPr>
      </w:pPr>
    </w:p>
    <w:p w:rsidR="00902800" w:rsidRDefault="00902800" w:rsidP="00902800">
      <w:pPr>
        <w:pStyle w:val="Zkladntext"/>
        <w:numPr>
          <w:ilvl w:val="0"/>
          <w:numId w:val="11"/>
        </w:numPr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 w:rsidRPr="00DF5494">
        <w:rPr>
          <w:rFonts w:ascii="Arial" w:hAnsi="Arial" w:cs="Arial"/>
          <w:sz w:val="22"/>
          <w:szCs w:val="22"/>
        </w:rPr>
        <w:t xml:space="preserve">Dále bylo v kontrolovaném GP zjištěno, že již citované věcné břemeno je v náčrtu ZPMZ č. </w:t>
      </w:r>
      <w:r w:rsidR="0070434D">
        <w:rPr>
          <w:rFonts w:ascii="Arial" w:hAnsi="Arial" w:cs="Arial"/>
          <w:sz w:val="22"/>
          <w:szCs w:val="22"/>
        </w:rPr>
        <w:t>xxx</w:t>
      </w:r>
      <w:r w:rsidRPr="00DF5494">
        <w:rPr>
          <w:rFonts w:ascii="Arial" w:hAnsi="Arial" w:cs="Arial"/>
          <w:sz w:val="22"/>
          <w:szCs w:val="22"/>
        </w:rPr>
        <w:t xml:space="preserve"> a v grafickém znázornění GP uvedeném jako „sekce 10“ zobrazeno tak, že vede i na </w:t>
      </w:r>
      <w:r w:rsidR="00D25B5D">
        <w:rPr>
          <w:rFonts w:ascii="Arial" w:hAnsi="Arial" w:cs="Arial"/>
          <w:sz w:val="22"/>
          <w:szCs w:val="22"/>
        </w:rPr>
        <w:t xml:space="preserve">části </w:t>
      </w:r>
      <w:r w:rsidRPr="00DF5494">
        <w:rPr>
          <w:rFonts w:ascii="Arial" w:hAnsi="Arial" w:cs="Arial"/>
          <w:sz w:val="22"/>
          <w:szCs w:val="22"/>
        </w:rPr>
        <w:t>p.p.č. 527/1. Vkladem smlouvy o</w:t>
      </w:r>
      <w:r>
        <w:rPr>
          <w:rFonts w:ascii="Arial" w:hAnsi="Arial" w:cs="Arial"/>
          <w:sz w:val="22"/>
          <w:szCs w:val="22"/>
        </w:rPr>
        <w:t xml:space="preserve"> zřízení věcného břemene č.j. V-</w:t>
      </w:r>
      <w:r w:rsidR="0070434D">
        <w:rPr>
          <w:rFonts w:ascii="Arial" w:hAnsi="Arial" w:cs="Arial"/>
          <w:sz w:val="22"/>
          <w:szCs w:val="22"/>
        </w:rPr>
        <w:t>xxxx/20ee</w:t>
      </w:r>
      <w:r>
        <w:rPr>
          <w:rFonts w:ascii="Arial" w:hAnsi="Arial" w:cs="Arial"/>
          <w:sz w:val="22"/>
          <w:szCs w:val="22"/>
        </w:rPr>
        <w:t>, jejíž byl kontrolovaný GP nedílnou přílohou,</w:t>
      </w:r>
      <w:r w:rsidRPr="00DF5494">
        <w:rPr>
          <w:rFonts w:ascii="Arial" w:hAnsi="Arial" w:cs="Arial"/>
          <w:sz w:val="22"/>
          <w:szCs w:val="22"/>
        </w:rPr>
        <w:t xml:space="preserve"> bylo mimo jiné zřízeno za úplatu právo věcného břemene na p.p.č. 527/1</w:t>
      </w:r>
      <w:r w:rsidR="00C90A39">
        <w:rPr>
          <w:rFonts w:ascii="Arial" w:hAnsi="Arial" w:cs="Arial"/>
          <w:sz w:val="22"/>
          <w:szCs w:val="22"/>
        </w:rPr>
        <w:t>.</w:t>
      </w:r>
      <w:r w:rsidR="0028284F">
        <w:rPr>
          <w:rFonts w:ascii="Arial" w:hAnsi="Arial" w:cs="Arial"/>
          <w:sz w:val="22"/>
          <w:szCs w:val="22"/>
        </w:rPr>
        <w:t xml:space="preserve"> </w:t>
      </w:r>
      <w:r w:rsidR="00C90A39">
        <w:rPr>
          <w:rFonts w:ascii="Arial" w:hAnsi="Arial" w:cs="Arial"/>
          <w:sz w:val="22"/>
          <w:szCs w:val="22"/>
        </w:rPr>
        <w:t>V</w:t>
      </w:r>
      <w:r w:rsidRPr="00DF5494">
        <w:rPr>
          <w:rFonts w:ascii="Arial" w:hAnsi="Arial" w:cs="Arial"/>
          <w:sz w:val="22"/>
          <w:szCs w:val="22"/>
        </w:rPr>
        <w:t xml:space="preserve"> roce </w:t>
      </w:r>
      <w:r w:rsidR="0070434D">
        <w:rPr>
          <w:rFonts w:ascii="Arial" w:hAnsi="Arial" w:cs="Arial"/>
          <w:sz w:val="22"/>
          <w:szCs w:val="22"/>
        </w:rPr>
        <w:t>20ff</w:t>
      </w:r>
      <w:r w:rsidRPr="00DF5494">
        <w:rPr>
          <w:rFonts w:ascii="Arial" w:hAnsi="Arial" w:cs="Arial"/>
          <w:sz w:val="22"/>
          <w:szCs w:val="22"/>
        </w:rPr>
        <w:t xml:space="preserve"> zak.č. </w:t>
      </w:r>
      <w:r w:rsidR="0070434D">
        <w:rPr>
          <w:rFonts w:ascii="Arial" w:hAnsi="Arial" w:cs="Arial"/>
          <w:sz w:val="22"/>
          <w:szCs w:val="22"/>
        </w:rPr>
        <w:t>kkkk</w:t>
      </w:r>
      <w:r w:rsidRPr="00DF5494">
        <w:rPr>
          <w:rFonts w:ascii="Arial" w:hAnsi="Arial" w:cs="Arial"/>
          <w:sz w:val="22"/>
          <w:szCs w:val="22"/>
        </w:rPr>
        <w:t xml:space="preserve"> </w:t>
      </w:r>
      <w:r w:rsidR="00C90A39">
        <w:rPr>
          <w:rFonts w:ascii="Arial" w:hAnsi="Arial" w:cs="Arial"/>
          <w:sz w:val="22"/>
          <w:szCs w:val="22"/>
        </w:rPr>
        <w:t xml:space="preserve">byly </w:t>
      </w:r>
      <w:r w:rsidRPr="00DF5494">
        <w:rPr>
          <w:rFonts w:ascii="Arial" w:hAnsi="Arial" w:cs="Arial"/>
          <w:sz w:val="22"/>
          <w:szCs w:val="22"/>
        </w:rPr>
        <w:t>v tomto místě vytvořeny</w:t>
      </w:r>
      <w:r>
        <w:rPr>
          <w:rFonts w:ascii="Arial" w:hAnsi="Arial" w:cs="Arial"/>
          <w:sz w:val="22"/>
          <w:szCs w:val="22"/>
        </w:rPr>
        <w:t xml:space="preserve"> z původní p.p.č. 527/1 </w:t>
      </w:r>
      <w:r w:rsidRPr="00DF5494">
        <w:rPr>
          <w:rFonts w:ascii="Arial" w:hAnsi="Arial" w:cs="Arial"/>
          <w:sz w:val="22"/>
          <w:szCs w:val="22"/>
        </w:rPr>
        <w:t>nové p.p.č</w:t>
      </w:r>
      <w:r>
        <w:rPr>
          <w:rFonts w:ascii="Arial" w:hAnsi="Arial" w:cs="Arial"/>
          <w:sz w:val="22"/>
          <w:szCs w:val="22"/>
        </w:rPr>
        <w:t>. 527/140 a 527/141</w:t>
      </w:r>
      <w:r w:rsidR="0028284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věcné břemeno </w:t>
      </w:r>
      <w:r w:rsidR="0028284F">
        <w:rPr>
          <w:rFonts w:ascii="Arial" w:hAnsi="Arial" w:cs="Arial"/>
          <w:sz w:val="22"/>
          <w:szCs w:val="22"/>
        </w:rPr>
        <w:t xml:space="preserve">bylo </w:t>
      </w:r>
      <w:r>
        <w:rPr>
          <w:rFonts w:ascii="Arial" w:hAnsi="Arial" w:cs="Arial"/>
          <w:sz w:val="22"/>
          <w:szCs w:val="22"/>
        </w:rPr>
        <w:t>zapsáno na obě tyto nově vzniklé parcely</w:t>
      </w:r>
      <w:r w:rsidR="0028284F">
        <w:rPr>
          <w:rFonts w:ascii="Arial" w:hAnsi="Arial" w:cs="Arial"/>
          <w:sz w:val="22"/>
          <w:szCs w:val="22"/>
        </w:rPr>
        <w:t>, tak jak to vyplývalo ze zákresu věcného břemene dle kontrolovaného GP.</w:t>
      </w:r>
      <w:r>
        <w:rPr>
          <w:rFonts w:ascii="Arial" w:hAnsi="Arial" w:cs="Arial"/>
          <w:sz w:val="22"/>
          <w:szCs w:val="22"/>
        </w:rPr>
        <w:t xml:space="preserve"> Doplněním věcnéh</w:t>
      </w:r>
      <w:r w:rsidR="0070434D">
        <w:rPr>
          <w:rFonts w:ascii="Arial" w:hAnsi="Arial" w:cs="Arial"/>
          <w:sz w:val="22"/>
          <w:szCs w:val="22"/>
        </w:rPr>
        <w:t>o břemene do platné DKM v k.ú. xxx</w:t>
      </w:r>
      <w:r>
        <w:rPr>
          <w:rFonts w:ascii="Arial" w:hAnsi="Arial" w:cs="Arial"/>
          <w:sz w:val="22"/>
          <w:szCs w:val="22"/>
        </w:rPr>
        <w:t xml:space="preserve">y podle souřadnic vypočtených v zak.č. </w:t>
      </w:r>
      <w:r w:rsidR="0070434D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byl </w:t>
      </w:r>
      <w:r w:rsidR="00D25B5D">
        <w:rPr>
          <w:rFonts w:ascii="Arial" w:hAnsi="Arial" w:cs="Arial"/>
          <w:sz w:val="22"/>
          <w:szCs w:val="22"/>
        </w:rPr>
        <w:t xml:space="preserve">však </w:t>
      </w:r>
      <w:r>
        <w:rPr>
          <w:rFonts w:ascii="Arial" w:hAnsi="Arial" w:cs="Arial"/>
          <w:sz w:val="22"/>
          <w:szCs w:val="22"/>
        </w:rPr>
        <w:t>zjištěn výrazně odlišný průběh vedení věcného břemene</w:t>
      </w:r>
      <w:r w:rsidR="00D25B5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jak byl deklarován v náčrtu ZPMZ a grafickém znázornění </w:t>
      </w:r>
      <w:r w:rsidR="0028284F">
        <w:rPr>
          <w:rFonts w:ascii="Arial" w:hAnsi="Arial" w:cs="Arial"/>
          <w:sz w:val="22"/>
          <w:szCs w:val="22"/>
        </w:rPr>
        <w:t xml:space="preserve">kontrolovaného </w:t>
      </w:r>
      <w:r>
        <w:rPr>
          <w:rFonts w:ascii="Arial" w:hAnsi="Arial" w:cs="Arial"/>
          <w:sz w:val="22"/>
          <w:szCs w:val="22"/>
        </w:rPr>
        <w:t>G</w:t>
      </w:r>
      <w:r w:rsidR="0028284F">
        <w:rPr>
          <w:rFonts w:ascii="Arial" w:hAnsi="Arial" w:cs="Arial"/>
          <w:sz w:val="22"/>
          <w:szCs w:val="22"/>
        </w:rPr>
        <w:t>P a to tak, že do p.p.č. 527/140 věcné břemeno</w:t>
      </w:r>
      <w:r>
        <w:rPr>
          <w:rFonts w:ascii="Arial" w:hAnsi="Arial" w:cs="Arial"/>
          <w:sz w:val="22"/>
          <w:szCs w:val="22"/>
        </w:rPr>
        <w:t xml:space="preserve"> </w:t>
      </w:r>
      <w:r w:rsidR="00D25B5D">
        <w:rPr>
          <w:rFonts w:ascii="Arial" w:hAnsi="Arial" w:cs="Arial"/>
          <w:sz w:val="22"/>
          <w:szCs w:val="22"/>
        </w:rPr>
        <w:t xml:space="preserve">vůbec </w:t>
      </w:r>
      <w:r>
        <w:rPr>
          <w:rFonts w:ascii="Arial" w:hAnsi="Arial" w:cs="Arial"/>
          <w:sz w:val="22"/>
          <w:szCs w:val="22"/>
        </w:rPr>
        <w:t>nezasahuje.</w:t>
      </w:r>
    </w:p>
    <w:p w:rsidR="00530E74" w:rsidRDefault="00530E74" w:rsidP="00530E74">
      <w:pPr>
        <w:pStyle w:val="Odstavecseseznamem"/>
        <w:rPr>
          <w:rFonts w:ascii="Arial" w:hAnsi="Arial" w:cs="Arial"/>
          <w:sz w:val="22"/>
          <w:szCs w:val="22"/>
        </w:rPr>
      </w:pPr>
    </w:p>
    <w:p w:rsidR="00C90A39" w:rsidRDefault="00C90A39" w:rsidP="00530E74">
      <w:pPr>
        <w:pStyle w:val="Odstavecseseznamem"/>
        <w:rPr>
          <w:rFonts w:ascii="Arial" w:hAnsi="Arial" w:cs="Arial"/>
          <w:sz w:val="22"/>
          <w:szCs w:val="22"/>
        </w:rPr>
      </w:pPr>
    </w:p>
    <w:p w:rsidR="00902800" w:rsidRPr="00DF5494" w:rsidRDefault="00902800" w:rsidP="00C90A39">
      <w:pPr>
        <w:pStyle w:val="Zkladntext"/>
        <w:tabs>
          <w:tab w:val="clear" w:pos="9180"/>
        </w:tabs>
        <w:overflowPunct w:val="0"/>
        <w:autoSpaceDE w:val="0"/>
        <w:autoSpaceDN w:val="0"/>
        <w:adjustRightInd w:val="0"/>
        <w:ind w:righ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výše uvedeného vyplývá, že do katastru nemovitostí byla na podkladě chybně vyhotoveného GP vložena a zapsána reálně neexistující věcná práva k nemovitostem a naopak tam, kde věcné právo vzniknout mělo, chybou v GP vůbec nevzniklo. Jelikož důsledky chybně vyhotovené zeměměřické činnosti nelze opravit podle ustanovení § 8 zák.č. 344/1992 Sb., o katastru nemovitostí ČR, ale bude nutné nápravu vzniklého stavu provést jedině novým majetkoprávním vyrovnáním, je zřejmé, že se zde jedná o velmi závažné důsledky pochybení při vyhotovování zeměměřické činnosti využívané pro účely katastru nemovitostí.</w:t>
      </w:r>
    </w:p>
    <w:p w:rsidR="00581E27" w:rsidRDefault="00581E27" w:rsidP="00647E35">
      <w:pPr>
        <w:ind w:firstLine="708"/>
        <w:jc w:val="both"/>
        <w:rPr>
          <w:rFonts w:ascii="Arial" w:hAnsi="Arial" w:cs="Arial"/>
          <w:sz w:val="22"/>
        </w:rPr>
      </w:pPr>
    </w:p>
    <w:p w:rsidR="00A55624" w:rsidRDefault="00CA337A" w:rsidP="00C5323B">
      <w:pPr>
        <w:jc w:val="both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ZKI v Plzni po posouze</w:t>
      </w:r>
      <w:r w:rsidR="00A968B2">
        <w:rPr>
          <w:rFonts w:ascii="Arial" w:hAnsi="Arial" w:cs="Arial"/>
          <w:sz w:val="22"/>
          <w:szCs w:val="22"/>
        </w:rPr>
        <w:t>ní všech</w:t>
      </w:r>
      <w:r w:rsidRPr="00105C36">
        <w:rPr>
          <w:rFonts w:ascii="Arial" w:hAnsi="Arial" w:cs="Arial"/>
          <w:sz w:val="22"/>
          <w:szCs w:val="22"/>
        </w:rPr>
        <w:t xml:space="preserve"> </w:t>
      </w:r>
      <w:r w:rsidR="00A968B2">
        <w:rPr>
          <w:rFonts w:ascii="Arial" w:hAnsi="Arial" w:cs="Arial"/>
          <w:sz w:val="22"/>
          <w:szCs w:val="22"/>
        </w:rPr>
        <w:t xml:space="preserve">uvedených </w:t>
      </w:r>
      <w:r w:rsidRPr="00105C36">
        <w:rPr>
          <w:rFonts w:ascii="Arial" w:hAnsi="Arial" w:cs="Arial"/>
          <w:sz w:val="22"/>
          <w:szCs w:val="22"/>
        </w:rPr>
        <w:t xml:space="preserve">skutečností </w:t>
      </w:r>
      <w:r w:rsidR="00A968B2">
        <w:rPr>
          <w:rFonts w:ascii="Arial" w:hAnsi="Arial" w:cs="Arial"/>
          <w:sz w:val="22"/>
          <w:szCs w:val="22"/>
        </w:rPr>
        <w:t>v daném řízení</w:t>
      </w:r>
      <w:r w:rsidRPr="00105C36">
        <w:rPr>
          <w:rFonts w:ascii="Arial" w:hAnsi="Arial" w:cs="Arial"/>
          <w:sz w:val="22"/>
          <w:szCs w:val="22"/>
        </w:rPr>
        <w:t xml:space="preserve"> dospěl k závěru, že závažnost a počet zjištěných nedostatků naplňuje skutkovou podstatu porušení pořádku na úseku zeměměřictví podle § 17b odst.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Pr="00105C36">
        <w:rPr>
          <w:rFonts w:ascii="Arial" w:hAnsi="Arial" w:cs="Arial"/>
          <w:sz w:val="22"/>
          <w:szCs w:val="22"/>
        </w:rPr>
        <w:t>1 písmeno c) bod 1. zákona č.</w:t>
      </w:r>
      <w:r w:rsidR="00A968B2">
        <w:rPr>
          <w:rFonts w:ascii="Arial" w:hAnsi="Arial" w:cs="Arial"/>
          <w:sz w:val="22"/>
          <w:szCs w:val="22"/>
        </w:rPr>
        <w:t xml:space="preserve"> </w:t>
      </w:r>
      <w:r w:rsidR="00EF0AEF">
        <w:rPr>
          <w:rFonts w:ascii="Arial" w:hAnsi="Arial" w:cs="Arial"/>
          <w:sz w:val="22"/>
          <w:szCs w:val="22"/>
        </w:rPr>
        <w:t>200/1994 Sb.</w:t>
      </w:r>
    </w:p>
    <w:p w:rsidR="00834B69" w:rsidRDefault="00834B69" w:rsidP="00C5323B">
      <w:pPr>
        <w:jc w:val="both"/>
        <w:rPr>
          <w:rFonts w:ascii="Arial" w:hAnsi="Arial" w:cs="Arial"/>
          <w:sz w:val="22"/>
          <w:szCs w:val="22"/>
        </w:rPr>
      </w:pPr>
    </w:p>
    <w:p w:rsidR="00DB2C67" w:rsidRDefault="00C5323B" w:rsidP="00C5323B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 xml:space="preserve">Pro stanovení výše pokuty ZKI v Plzni posoudil </w:t>
      </w:r>
      <w:r w:rsidR="008F4B45">
        <w:rPr>
          <w:rFonts w:ascii="Arial" w:hAnsi="Arial" w:cs="Arial"/>
          <w:sz w:val="22"/>
          <w:szCs w:val="22"/>
        </w:rPr>
        <w:t>nejen</w:t>
      </w:r>
      <w:r w:rsidR="00DB2C67">
        <w:rPr>
          <w:rFonts w:ascii="Arial" w:hAnsi="Arial" w:cs="Arial"/>
          <w:sz w:val="22"/>
          <w:szCs w:val="22"/>
        </w:rPr>
        <w:t xml:space="preserve"> </w:t>
      </w:r>
      <w:r w:rsidRPr="00C5323B">
        <w:rPr>
          <w:rFonts w:ascii="Arial" w:hAnsi="Arial" w:cs="Arial"/>
          <w:sz w:val="22"/>
          <w:szCs w:val="22"/>
        </w:rPr>
        <w:t xml:space="preserve">závažnost </w:t>
      </w:r>
      <w:r w:rsidR="00DB2C67">
        <w:rPr>
          <w:rFonts w:ascii="Arial" w:hAnsi="Arial" w:cs="Arial"/>
          <w:sz w:val="22"/>
          <w:szCs w:val="22"/>
        </w:rPr>
        <w:t xml:space="preserve">a důsledky </w:t>
      </w:r>
      <w:r w:rsidRPr="00C5323B">
        <w:rPr>
          <w:rFonts w:ascii="Arial" w:hAnsi="Arial" w:cs="Arial"/>
          <w:sz w:val="22"/>
          <w:szCs w:val="22"/>
        </w:rPr>
        <w:t xml:space="preserve">spáchaného jiného správního deliktu podle </w:t>
      </w:r>
      <w:r w:rsidR="00D06E39" w:rsidRPr="00105C36">
        <w:rPr>
          <w:rFonts w:ascii="Arial" w:hAnsi="Arial" w:cs="Arial"/>
          <w:sz w:val="22"/>
          <w:szCs w:val="22"/>
        </w:rPr>
        <w:t>§ 17b</w:t>
      </w:r>
      <w:r w:rsidR="008B6260">
        <w:rPr>
          <w:rFonts w:ascii="Arial" w:hAnsi="Arial" w:cs="Arial"/>
          <w:sz w:val="22"/>
          <w:szCs w:val="22"/>
        </w:rPr>
        <w:t xml:space="preserve"> </w:t>
      </w:r>
      <w:r w:rsidR="008B6260" w:rsidRPr="00C5323B">
        <w:rPr>
          <w:rFonts w:ascii="Arial" w:hAnsi="Arial" w:cs="Arial"/>
          <w:sz w:val="22"/>
          <w:szCs w:val="22"/>
        </w:rPr>
        <w:t>odst</w:t>
      </w:r>
      <w:r w:rsidR="008B6260">
        <w:rPr>
          <w:rFonts w:ascii="Arial" w:hAnsi="Arial" w:cs="Arial"/>
          <w:sz w:val="22"/>
          <w:szCs w:val="22"/>
        </w:rPr>
        <w:t>.</w:t>
      </w:r>
      <w:r w:rsidR="008B6260" w:rsidRPr="00C5323B">
        <w:rPr>
          <w:rFonts w:ascii="Arial" w:hAnsi="Arial" w:cs="Arial"/>
          <w:sz w:val="22"/>
          <w:szCs w:val="22"/>
        </w:rPr>
        <w:t xml:space="preserve"> 5</w:t>
      </w:r>
      <w:r w:rsidR="008B6260">
        <w:rPr>
          <w:rFonts w:ascii="Arial" w:hAnsi="Arial" w:cs="Arial"/>
          <w:sz w:val="22"/>
          <w:szCs w:val="22"/>
        </w:rPr>
        <w:t xml:space="preserve"> zeměměřického zákona</w:t>
      </w:r>
      <w:r w:rsidR="00DB2C67">
        <w:rPr>
          <w:rFonts w:ascii="Arial" w:hAnsi="Arial" w:cs="Arial"/>
          <w:sz w:val="22"/>
          <w:szCs w:val="22"/>
        </w:rPr>
        <w:t xml:space="preserve">, ale </w:t>
      </w:r>
      <w:r w:rsidR="008F4B45">
        <w:rPr>
          <w:rFonts w:ascii="Arial" w:hAnsi="Arial" w:cs="Arial"/>
          <w:sz w:val="22"/>
          <w:szCs w:val="22"/>
        </w:rPr>
        <w:t>zohlednil i další obecnou zásadu</w:t>
      </w:r>
      <w:r w:rsidR="00DB2C67">
        <w:rPr>
          <w:rFonts w:ascii="Arial" w:hAnsi="Arial" w:cs="Arial"/>
          <w:sz w:val="22"/>
          <w:szCs w:val="22"/>
        </w:rPr>
        <w:t xml:space="preserve"> správního trestání a zjišťoval majetkoprávní poměry obviněného.</w:t>
      </w:r>
      <w:r w:rsidR="004031BB">
        <w:rPr>
          <w:rFonts w:ascii="Arial" w:hAnsi="Arial" w:cs="Arial"/>
          <w:sz w:val="22"/>
          <w:szCs w:val="22"/>
        </w:rPr>
        <w:t xml:space="preserve"> Při ústním jednání obviněný</w:t>
      </w:r>
      <w:r w:rsidR="00DB2C67">
        <w:rPr>
          <w:rFonts w:ascii="Arial" w:hAnsi="Arial" w:cs="Arial"/>
          <w:sz w:val="22"/>
          <w:szCs w:val="22"/>
        </w:rPr>
        <w:t xml:space="preserve"> uvedl, že předloží daňová přiznání za poslední tři kalendářní roky, což také </w:t>
      </w:r>
      <w:r w:rsidR="006945FE">
        <w:rPr>
          <w:rFonts w:ascii="Arial" w:hAnsi="Arial" w:cs="Arial"/>
          <w:sz w:val="22"/>
          <w:szCs w:val="22"/>
        </w:rPr>
        <w:t>dne 17.6. t.r. učinil.</w:t>
      </w:r>
      <w:r w:rsidR="004031BB">
        <w:rPr>
          <w:rFonts w:ascii="Arial" w:hAnsi="Arial" w:cs="Arial"/>
          <w:sz w:val="22"/>
          <w:szCs w:val="22"/>
        </w:rPr>
        <w:t xml:space="preserve"> Dále inspektorát zjistil, že je obviněný vlastníkem </w:t>
      </w:r>
      <w:r w:rsidR="0070434D">
        <w:rPr>
          <w:rFonts w:ascii="Arial" w:hAnsi="Arial" w:cs="Arial"/>
          <w:sz w:val="22"/>
          <w:szCs w:val="22"/>
        </w:rPr>
        <w:t>…..</w:t>
      </w:r>
      <w:r w:rsidR="004031BB">
        <w:rPr>
          <w:rFonts w:ascii="Arial" w:hAnsi="Arial" w:cs="Arial"/>
          <w:sz w:val="22"/>
          <w:szCs w:val="22"/>
        </w:rPr>
        <w:t>a podle údajů v Živnostenském rejstříku podniká jako fyzická osoba. Výše pokuty, vzhledem ke zjištěné výši měsíčních příjmů z předložených daňových přiznání, byla stanovena tak, aby nebyla pro obviněného likvidační, ale inspektorát přihlédl i k tomu, že předchozí sankce uložená v roce 2007 svůj preventivní účel nesplnila.</w:t>
      </w:r>
    </w:p>
    <w:p w:rsidR="004031BB" w:rsidRDefault="004031BB" w:rsidP="00C5323B">
      <w:pPr>
        <w:jc w:val="both"/>
        <w:rPr>
          <w:rFonts w:ascii="Arial" w:hAnsi="Arial" w:cs="Arial"/>
          <w:sz w:val="22"/>
          <w:szCs w:val="22"/>
        </w:rPr>
      </w:pPr>
    </w:p>
    <w:p w:rsidR="00CA337A" w:rsidRPr="00105C36" w:rsidRDefault="00CA337A" w:rsidP="00C5323B">
      <w:pPr>
        <w:pStyle w:val="Zkladntext"/>
        <w:tabs>
          <w:tab w:val="left" w:pos="708"/>
        </w:tabs>
        <w:ind w:right="0"/>
        <w:rPr>
          <w:rFonts w:ascii="Arial" w:hAnsi="Arial" w:cs="Arial"/>
          <w:sz w:val="22"/>
          <w:szCs w:val="22"/>
        </w:rPr>
      </w:pPr>
      <w:r w:rsidRPr="00105C36">
        <w:rPr>
          <w:rFonts w:ascii="Arial" w:hAnsi="Arial" w:cs="Arial"/>
          <w:sz w:val="22"/>
          <w:szCs w:val="22"/>
        </w:rPr>
        <w:t>Uložení pokuty za jiný správní delikt lze projednat do 1 roku ode dne, kdy se inspektorát o porušení pořádku na úseku katastru dověděl, nejpozději d</w:t>
      </w:r>
      <w:r w:rsidR="008B6260">
        <w:rPr>
          <w:rFonts w:ascii="Arial" w:hAnsi="Arial" w:cs="Arial"/>
          <w:sz w:val="22"/>
          <w:szCs w:val="22"/>
        </w:rPr>
        <w:t>o 5 let, kdy k porušení došlo (</w:t>
      </w:r>
      <w:r w:rsidRPr="00105C36">
        <w:rPr>
          <w:rFonts w:ascii="Arial" w:hAnsi="Arial" w:cs="Arial"/>
          <w:sz w:val="22"/>
          <w:szCs w:val="22"/>
        </w:rPr>
        <w:t xml:space="preserve">§ 17b odst. 3 zákona č. 200/1994 Sb.). </w:t>
      </w:r>
      <w:r w:rsidR="00BA0841">
        <w:rPr>
          <w:rFonts w:ascii="Arial" w:hAnsi="Arial" w:cs="Arial"/>
          <w:sz w:val="22"/>
          <w:szCs w:val="22"/>
        </w:rPr>
        <w:t>Tyto lhůty</w:t>
      </w:r>
      <w:r w:rsidR="00C2407A" w:rsidRPr="00C2407A">
        <w:rPr>
          <w:rFonts w:ascii="Arial" w:hAnsi="Arial" w:cs="Arial"/>
          <w:sz w:val="22"/>
          <w:szCs w:val="22"/>
        </w:rPr>
        <w:t xml:space="preserve"> </w:t>
      </w:r>
      <w:r w:rsidRPr="00C2407A">
        <w:rPr>
          <w:rFonts w:ascii="Arial" w:hAnsi="Arial" w:cs="Arial"/>
          <w:sz w:val="22"/>
          <w:szCs w:val="22"/>
        </w:rPr>
        <w:t>byl</w:t>
      </w:r>
      <w:r w:rsidR="00BA0841">
        <w:rPr>
          <w:rFonts w:ascii="Arial" w:hAnsi="Arial" w:cs="Arial"/>
          <w:sz w:val="22"/>
          <w:szCs w:val="22"/>
        </w:rPr>
        <w:t>y dodrženy</w:t>
      </w:r>
      <w:r w:rsidRPr="00C2407A">
        <w:rPr>
          <w:rFonts w:ascii="Arial" w:hAnsi="Arial" w:cs="Arial"/>
          <w:sz w:val="22"/>
          <w:szCs w:val="22"/>
        </w:rPr>
        <w:t>.</w:t>
      </w:r>
    </w:p>
    <w:p w:rsidR="00CA337A" w:rsidRDefault="00CA337A" w:rsidP="00C5323B">
      <w:pPr>
        <w:pStyle w:val="Zkladntext"/>
        <w:tabs>
          <w:tab w:val="left" w:pos="708"/>
        </w:tabs>
      </w:pPr>
    </w:p>
    <w:p w:rsidR="00530E74" w:rsidRDefault="00530E74" w:rsidP="00C5323B">
      <w:pPr>
        <w:pStyle w:val="Zkladntext"/>
        <w:tabs>
          <w:tab w:val="left" w:pos="708"/>
        </w:tabs>
      </w:pPr>
    </w:p>
    <w:p w:rsidR="00530E74" w:rsidRDefault="00530E74" w:rsidP="00C5323B">
      <w:pPr>
        <w:pStyle w:val="Zkladntext"/>
        <w:tabs>
          <w:tab w:val="left" w:pos="708"/>
        </w:tabs>
      </w:pPr>
    </w:p>
    <w:p w:rsidR="00CA337A" w:rsidRDefault="00CA337A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B6AE7">
        <w:rPr>
          <w:rFonts w:ascii="Arial" w:hAnsi="Arial" w:cs="Arial"/>
          <w:b/>
          <w:bCs/>
          <w:sz w:val="22"/>
          <w:szCs w:val="22"/>
          <w:u w:val="single"/>
        </w:rPr>
        <w:t>Poučení:</w:t>
      </w:r>
    </w:p>
    <w:p w:rsidR="00834B69" w:rsidRPr="004B6AE7" w:rsidRDefault="00834B69" w:rsidP="00CA337A">
      <w:pPr>
        <w:tabs>
          <w:tab w:val="left" w:pos="9180"/>
        </w:tabs>
        <w:ind w:right="741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A337A" w:rsidRPr="004B6AE7" w:rsidRDefault="00CA337A" w:rsidP="00C5323B">
      <w:pPr>
        <w:tabs>
          <w:tab w:val="left" w:pos="9180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4B6AE7">
        <w:rPr>
          <w:rFonts w:ascii="Arial" w:hAnsi="Arial" w:cs="Arial"/>
          <w:b/>
          <w:bCs/>
          <w:sz w:val="22"/>
          <w:szCs w:val="22"/>
        </w:rPr>
        <w:t>Proti tomuto rozhodnutí se lze podat podle § 81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a § 83 odst.</w:t>
      </w:r>
      <w:r w:rsidR="006D0040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zák.</w:t>
      </w:r>
      <w:r w:rsidR="00A257E6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č.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500/2004 Sb., správní řád, odvolání k Českému úřadu zeměměřickému a katastrálnímu v Praze ve lhůtě 15ti dnů ode dne jeho doručení. Odvolání se podle § 86 odst.</w:t>
      </w:r>
      <w:r w:rsidR="004D4402">
        <w:rPr>
          <w:rFonts w:ascii="Arial" w:hAnsi="Arial" w:cs="Arial"/>
          <w:b/>
          <w:bCs/>
          <w:sz w:val="22"/>
          <w:szCs w:val="22"/>
        </w:rPr>
        <w:t xml:space="preserve"> </w:t>
      </w:r>
      <w:r w:rsidRPr="004B6AE7">
        <w:rPr>
          <w:rFonts w:ascii="Arial" w:hAnsi="Arial" w:cs="Arial"/>
          <w:b/>
          <w:bCs/>
          <w:sz w:val="22"/>
          <w:szCs w:val="22"/>
        </w:rPr>
        <w:t>1 téhož zákona podává u správního orgánu, který rozhodnutí vydal, tj u ZKI v Plzni.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Pr="004B6AE7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Ing. Jana Pekarská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</w:r>
      <w:r w:rsidRPr="004B6AE7">
        <w:rPr>
          <w:rFonts w:ascii="Arial" w:hAnsi="Arial" w:cs="Arial"/>
          <w:sz w:val="22"/>
          <w:szCs w:val="22"/>
        </w:rPr>
        <w:tab/>
        <w:t>ředitelka ZKI v Plzni</w:t>
      </w:r>
    </w:p>
    <w:p w:rsidR="009442AE" w:rsidRDefault="009442AE" w:rsidP="00CA337A">
      <w:pPr>
        <w:jc w:val="both"/>
        <w:rPr>
          <w:rFonts w:ascii="Arial" w:hAnsi="Arial" w:cs="Arial"/>
          <w:sz w:val="22"/>
          <w:szCs w:val="22"/>
        </w:rPr>
      </w:pPr>
    </w:p>
    <w:p w:rsidR="004A56B8" w:rsidRDefault="004A56B8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  <w:u w:val="single"/>
        </w:rPr>
        <w:t>Na vědomí</w:t>
      </w:r>
      <w:r w:rsidRPr="004B6AE7">
        <w:rPr>
          <w:rFonts w:ascii="Arial" w:hAnsi="Arial" w:cs="Arial"/>
          <w:sz w:val="22"/>
          <w:szCs w:val="22"/>
        </w:rPr>
        <w:t>:</w:t>
      </w:r>
    </w:p>
    <w:p w:rsidR="00CA337A" w:rsidRPr="004B6AE7" w:rsidRDefault="00CA337A" w:rsidP="00CA337A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Český úřad zeměměřický a katastrální, Pod sídlištěm 9, 182 11 Praha 8</w:t>
      </w:r>
    </w:p>
    <w:p w:rsidR="002C5152" w:rsidRPr="004B6AE7" w:rsidRDefault="00CA337A" w:rsidP="00E77620">
      <w:pPr>
        <w:jc w:val="both"/>
        <w:rPr>
          <w:rFonts w:ascii="Arial" w:hAnsi="Arial" w:cs="Arial"/>
          <w:sz w:val="22"/>
          <w:szCs w:val="22"/>
        </w:rPr>
      </w:pPr>
      <w:r w:rsidRPr="004B6AE7">
        <w:rPr>
          <w:rFonts w:ascii="Arial" w:hAnsi="Arial" w:cs="Arial"/>
          <w:sz w:val="22"/>
          <w:szCs w:val="22"/>
        </w:rPr>
        <w:t>Celní úřad Plzeň, Domažlická 178, 314 58 Plzeň, P.O.Box 8</w:t>
      </w:r>
    </w:p>
    <w:sectPr w:rsidR="002C5152" w:rsidRPr="004B6AE7" w:rsidSect="002C515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7B8" w:rsidRDefault="00F507B8" w:rsidP="001953F5">
      <w:r>
        <w:separator/>
      </w:r>
    </w:p>
  </w:endnote>
  <w:endnote w:type="continuationSeparator" w:id="1">
    <w:p w:rsidR="00F507B8" w:rsidRDefault="00F507B8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12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51267" w:rsidRDefault="009E10F4">
        <w:pPr>
          <w:pStyle w:val="Zpat"/>
          <w:jc w:val="center"/>
        </w:pPr>
        <w:r w:rsidRPr="001953F5">
          <w:rPr>
            <w:rFonts w:ascii="Arial" w:hAnsi="Arial" w:cs="Arial"/>
            <w:sz w:val="20"/>
            <w:szCs w:val="20"/>
          </w:rPr>
          <w:fldChar w:fldCharType="begin"/>
        </w:r>
        <w:r w:rsidR="00F51267" w:rsidRPr="001953F5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1953F5">
          <w:rPr>
            <w:rFonts w:ascii="Arial" w:hAnsi="Arial" w:cs="Arial"/>
            <w:sz w:val="20"/>
            <w:szCs w:val="20"/>
          </w:rPr>
          <w:fldChar w:fldCharType="separate"/>
        </w:r>
        <w:r w:rsidR="00276091">
          <w:rPr>
            <w:rFonts w:ascii="Arial" w:hAnsi="Arial" w:cs="Arial"/>
            <w:noProof/>
            <w:sz w:val="20"/>
            <w:szCs w:val="20"/>
          </w:rPr>
          <w:t>1</w:t>
        </w:r>
        <w:r w:rsidRPr="001953F5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51267" w:rsidRDefault="00F512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7B8" w:rsidRDefault="00F507B8" w:rsidP="001953F5">
      <w:r>
        <w:separator/>
      </w:r>
    </w:p>
  </w:footnote>
  <w:footnote w:type="continuationSeparator" w:id="1">
    <w:p w:rsidR="00F507B8" w:rsidRDefault="00F507B8" w:rsidP="00195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37A"/>
    <w:rsid w:val="000107A6"/>
    <w:rsid w:val="00012217"/>
    <w:rsid w:val="00020107"/>
    <w:rsid w:val="00021A96"/>
    <w:rsid w:val="000322AD"/>
    <w:rsid w:val="00045E51"/>
    <w:rsid w:val="000525DE"/>
    <w:rsid w:val="00062204"/>
    <w:rsid w:val="00092560"/>
    <w:rsid w:val="00092AC7"/>
    <w:rsid w:val="000B697B"/>
    <w:rsid w:val="000C1A0D"/>
    <w:rsid w:val="000C6AA7"/>
    <w:rsid w:val="000D19AD"/>
    <w:rsid w:val="000E4560"/>
    <w:rsid w:val="00105C36"/>
    <w:rsid w:val="00125712"/>
    <w:rsid w:val="001325D5"/>
    <w:rsid w:val="00137135"/>
    <w:rsid w:val="00154B25"/>
    <w:rsid w:val="00162AA4"/>
    <w:rsid w:val="00171751"/>
    <w:rsid w:val="001906A8"/>
    <w:rsid w:val="001953F5"/>
    <w:rsid w:val="001A214F"/>
    <w:rsid w:val="001A26E1"/>
    <w:rsid w:val="001A2CA1"/>
    <w:rsid w:val="001B0143"/>
    <w:rsid w:val="001B21AB"/>
    <w:rsid w:val="001C1C7C"/>
    <w:rsid w:val="001C466D"/>
    <w:rsid w:val="001D6BE9"/>
    <w:rsid w:val="001E6B45"/>
    <w:rsid w:val="001F2E02"/>
    <w:rsid w:val="001F4D43"/>
    <w:rsid w:val="002158B5"/>
    <w:rsid w:val="00233BE6"/>
    <w:rsid w:val="0025520E"/>
    <w:rsid w:val="00261297"/>
    <w:rsid w:val="00263553"/>
    <w:rsid w:val="0027020E"/>
    <w:rsid w:val="00273C3E"/>
    <w:rsid w:val="00276091"/>
    <w:rsid w:val="0028284F"/>
    <w:rsid w:val="002853FD"/>
    <w:rsid w:val="00285B28"/>
    <w:rsid w:val="00292375"/>
    <w:rsid w:val="002A0BA1"/>
    <w:rsid w:val="002A696B"/>
    <w:rsid w:val="002C5152"/>
    <w:rsid w:val="002F0E7B"/>
    <w:rsid w:val="00373C59"/>
    <w:rsid w:val="00385633"/>
    <w:rsid w:val="003A7A13"/>
    <w:rsid w:val="003A7E18"/>
    <w:rsid w:val="003B1FE3"/>
    <w:rsid w:val="003B7169"/>
    <w:rsid w:val="003C59D3"/>
    <w:rsid w:val="003D615C"/>
    <w:rsid w:val="003F20D4"/>
    <w:rsid w:val="004031BB"/>
    <w:rsid w:val="00403C68"/>
    <w:rsid w:val="00435455"/>
    <w:rsid w:val="00444C24"/>
    <w:rsid w:val="00464604"/>
    <w:rsid w:val="004717C5"/>
    <w:rsid w:val="004732D3"/>
    <w:rsid w:val="00490731"/>
    <w:rsid w:val="004A56B8"/>
    <w:rsid w:val="004B6AE7"/>
    <w:rsid w:val="004C608C"/>
    <w:rsid w:val="004D4402"/>
    <w:rsid w:val="004D4E74"/>
    <w:rsid w:val="004D7FDE"/>
    <w:rsid w:val="004F13C9"/>
    <w:rsid w:val="00514484"/>
    <w:rsid w:val="00530E74"/>
    <w:rsid w:val="00533F70"/>
    <w:rsid w:val="005607B9"/>
    <w:rsid w:val="00581E27"/>
    <w:rsid w:val="00595C0E"/>
    <w:rsid w:val="005965AF"/>
    <w:rsid w:val="005A7EAE"/>
    <w:rsid w:val="005C1BFE"/>
    <w:rsid w:val="005E187B"/>
    <w:rsid w:val="005E1903"/>
    <w:rsid w:val="005E51D8"/>
    <w:rsid w:val="005F0161"/>
    <w:rsid w:val="006069E8"/>
    <w:rsid w:val="00612D8C"/>
    <w:rsid w:val="006163F9"/>
    <w:rsid w:val="00621B99"/>
    <w:rsid w:val="006414C9"/>
    <w:rsid w:val="00647E35"/>
    <w:rsid w:val="00671E31"/>
    <w:rsid w:val="00681549"/>
    <w:rsid w:val="006824AA"/>
    <w:rsid w:val="00693E4B"/>
    <w:rsid w:val="006945FE"/>
    <w:rsid w:val="006B3BA0"/>
    <w:rsid w:val="006D0040"/>
    <w:rsid w:val="006D3C2D"/>
    <w:rsid w:val="0070434D"/>
    <w:rsid w:val="00707DAB"/>
    <w:rsid w:val="00711B04"/>
    <w:rsid w:val="00753ADA"/>
    <w:rsid w:val="007632D0"/>
    <w:rsid w:val="007634DC"/>
    <w:rsid w:val="00770875"/>
    <w:rsid w:val="007A6442"/>
    <w:rsid w:val="007A6F08"/>
    <w:rsid w:val="007C4A43"/>
    <w:rsid w:val="00812DC0"/>
    <w:rsid w:val="008205C2"/>
    <w:rsid w:val="00820B39"/>
    <w:rsid w:val="00824A50"/>
    <w:rsid w:val="00834B69"/>
    <w:rsid w:val="008435BF"/>
    <w:rsid w:val="00850D52"/>
    <w:rsid w:val="00850D73"/>
    <w:rsid w:val="008646E1"/>
    <w:rsid w:val="00867B0C"/>
    <w:rsid w:val="00887FB6"/>
    <w:rsid w:val="008900FC"/>
    <w:rsid w:val="008A7C0F"/>
    <w:rsid w:val="008B6260"/>
    <w:rsid w:val="008C5146"/>
    <w:rsid w:val="008D6503"/>
    <w:rsid w:val="008F4B45"/>
    <w:rsid w:val="008F5552"/>
    <w:rsid w:val="00902800"/>
    <w:rsid w:val="009141A5"/>
    <w:rsid w:val="00915482"/>
    <w:rsid w:val="0092558E"/>
    <w:rsid w:val="00943A16"/>
    <w:rsid w:val="009442AE"/>
    <w:rsid w:val="0094715F"/>
    <w:rsid w:val="00947CE2"/>
    <w:rsid w:val="00983A09"/>
    <w:rsid w:val="00987186"/>
    <w:rsid w:val="009932A0"/>
    <w:rsid w:val="009E10F4"/>
    <w:rsid w:val="009F018C"/>
    <w:rsid w:val="00A23017"/>
    <w:rsid w:val="00A257E6"/>
    <w:rsid w:val="00A420C0"/>
    <w:rsid w:val="00A47EE3"/>
    <w:rsid w:val="00A55624"/>
    <w:rsid w:val="00A75450"/>
    <w:rsid w:val="00A75ABE"/>
    <w:rsid w:val="00A82745"/>
    <w:rsid w:val="00A8518E"/>
    <w:rsid w:val="00A91C07"/>
    <w:rsid w:val="00A94CBC"/>
    <w:rsid w:val="00A95A32"/>
    <w:rsid w:val="00A968B2"/>
    <w:rsid w:val="00A975B7"/>
    <w:rsid w:val="00AA1389"/>
    <w:rsid w:val="00AA1443"/>
    <w:rsid w:val="00AA5EC8"/>
    <w:rsid w:val="00AB1A41"/>
    <w:rsid w:val="00AC5224"/>
    <w:rsid w:val="00AD7221"/>
    <w:rsid w:val="00AE6573"/>
    <w:rsid w:val="00AF28E0"/>
    <w:rsid w:val="00B00421"/>
    <w:rsid w:val="00B1184D"/>
    <w:rsid w:val="00B364B2"/>
    <w:rsid w:val="00B47B9E"/>
    <w:rsid w:val="00B56C9F"/>
    <w:rsid w:val="00B87853"/>
    <w:rsid w:val="00B92A66"/>
    <w:rsid w:val="00BA0841"/>
    <w:rsid w:val="00BF6D40"/>
    <w:rsid w:val="00C128F8"/>
    <w:rsid w:val="00C14DD2"/>
    <w:rsid w:val="00C23C30"/>
    <w:rsid w:val="00C2407A"/>
    <w:rsid w:val="00C27065"/>
    <w:rsid w:val="00C5303E"/>
    <w:rsid w:val="00C5323B"/>
    <w:rsid w:val="00C86D95"/>
    <w:rsid w:val="00C90A39"/>
    <w:rsid w:val="00C97B4E"/>
    <w:rsid w:val="00CA2096"/>
    <w:rsid w:val="00CA31EF"/>
    <w:rsid w:val="00CA337A"/>
    <w:rsid w:val="00CC4188"/>
    <w:rsid w:val="00CC60A8"/>
    <w:rsid w:val="00CC6739"/>
    <w:rsid w:val="00CC691C"/>
    <w:rsid w:val="00CD159B"/>
    <w:rsid w:val="00CE0EF1"/>
    <w:rsid w:val="00CE6461"/>
    <w:rsid w:val="00D06E39"/>
    <w:rsid w:val="00D235B3"/>
    <w:rsid w:val="00D25B5D"/>
    <w:rsid w:val="00D30E4D"/>
    <w:rsid w:val="00D4043E"/>
    <w:rsid w:val="00D478D9"/>
    <w:rsid w:val="00D52433"/>
    <w:rsid w:val="00D60483"/>
    <w:rsid w:val="00D6310B"/>
    <w:rsid w:val="00D66C46"/>
    <w:rsid w:val="00D671EB"/>
    <w:rsid w:val="00D71BDD"/>
    <w:rsid w:val="00D82FC0"/>
    <w:rsid w:val="00D9295B"/>
    <w:rsid w:val="00DB2C67"/>
    <w:rsid w:val="00DB62AB"/>
    <w:rsid w:val="00DC18C7"/>
    <w:rsid w:val="00DC3A6B"/>
    <w:rsid w:val="00DD5737"/>
    <w:rsid w:val="00DD75AD"/>
    <w:rsid w:val="00E03688"/>
    <w:rsid w:val="00E17919"/>
    <w:rsid w:val="00E21EAB"/>
    <w:rsid w:val="00E4723B"/>
    <w:rsid w:val="00E52E4B"/>
    <w:rsid w:val="00E5414F"/>
    <w:rsid w:val="00E65B6E"/>
    <w:rsid w:val="00E7481A"/>
    <w:rsid w:val="00E77620"/>
    <w:rsid w:val="00E81F66"/>
    <w:rsid w:val="00EC2248"/>
    <w:rsid w:val="00EC5984"/>
    <w:rsid w:val="00ED138B"/>
    <w:rsid w:val="00EE4D42"/>
    <w:rsid w:val="00EF0AEF"/>
    <w:rsid w:val="00F0333A"/>
    <w:rsid w:val="00F25432"/>
    <w:rsid w:val="00F45E7C"/>
    <w:rsid w:val="00F507B8"/>
    <w:rsid w:val="00F51267"/>
    <w:rsid w:val="00F54CB2"/>
    <w:rsid w:val="00F75C5E"/>
    <w:rsid w:val="00F7773B"/>
    <w:rsid w:val="00F804BF"/>
    <w:rsid w:val="00F8187C"/>
    <w:rsid w:val="00F9489A"/>
    <w:rsid w:val="00FB0945"/>
    <w:rsid w:val="00FC1257"/>
    <w:rsid w:val="00FC2025"/>
    <w:rsid w:val="00FD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Plzni, ZKI-P-5/107/2011 z 19.7.2011</_x010d__x002e_j_x002e_>
    <Vazby xmlns="97f9b7a7-b627-4f79-ba26-855b997cb174" xsi:nil="true"/>
    <Popis xmlns="97f9b7a7-b627-4f79-ba26-855b997cb174">Nedodržení podmínek pro ověřování výsledků zeměměřických činností. Ověření GP pro vymezení rozsahu věcného břemene k části pozemku, ve kterém není respektováno geometrické a polohové určení hranic pozemků evidované v katastru. Jiný správní delikt na úseku zeměměřictví ve smyslu ust. § 17b odst. 1 písm. c) bodu 1. zákona č. 200/1994 Sb. Sankce: 50.000,- Kč.</Popis>
    <Vytvo_x0159_en xmlns="97f9b7a7-b627-4f79-ba26-855b997cb174">2011-08-31T22:00:00+00:00</Vytvo_x0159_e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4B645B-7BDF-40FC-91A5-DF26A999B426}"/>
</file>

<file path=customXml/itemProps2.xml><?xml version="1.0" encoding="utf-8"?>
<ds:datastoreItem xmlns:ds="http://schemas.openxmlformats.org/officeDocument/2006/customXml" ds:itemID="{7D6D49C0-2635-4168-B547-86332D0F0012}"/>
</file>

<file path=customXml/itemProps3.xml><?xml version="1.0" encoding="utf-8"?>
<ds:datastoreItem xmlns:ds="http://schemas.openxmlformats.org/officeDocument/2006/customXml" ds:itemID="{CF00A7F2-E9A9-44E4-807D-3BCBF6F8CEA0}"/>
</file>

<file path=customXml/itemProps4.xml><?xml version="1.0" encoding="utf-8"?>
<ds:datastoreItem xmlns:ds="http://schemas.openxmlformats.org/officeDocument/2006/customXml" ds:itemID="{3E5F9AD7-D5B5-4455-A908-AF40E7C4A3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1421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pekarskaj</dc:creator>
  <cp:keywords/>
  <dc:description/>
  <cp:lastModifiedBy>pekarskaj</cp:lastModifiedBy>
  <cp:revision>2</cp:revision>
  <cp:lastPrinted>2011-07-19T07:09:00Z</cp:lastPrinted>
  <dcterms:created xsi:type="dcterms:W3CDTF">2011-09-01T07:49:00Z</dcterms:created>
  <dcterms:modified xsi:type="dcterms:W3CDTF">2011-09-01T07:49:00Z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