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99" w:rsidRPr="00D22D3D" w:rsidRDefault="007D3F1E" w:rsidP="00D0116C">
      <w:r>
        <w:t>Toto rozhodnutí je v</w:t>
      </w:r>
      <w:r w:rsidR="00943250" w:rsidRPr="00943250">
        <w:t>ykonateln</w:t>
      </w:r>
      <w:r>
        <w:t>é</w:t>
      </w:r>
      <w:r w:rsidR="00943250" w:rsidRPr="00943250">
        <w:t xml:space="preserve"> </w:t>
      </w:r>
      <w:r w:rsidR="00943250" w:rsidRPr="00D22D3D">
        <w:t>dne</w:t>
      </w:r>
      <w:r w:rsidRPr="00D22D3D">
        <w:t xml:space="preserve">m </w:t>
      </w:r>
      <w:r w:rsidR="00D76871">
        <w:t>3.7.2010</w:t>
      </w:r>
    </w:p>
    <w:p w:rsidR="00975F99" w:rsidRPr="00D22D3D" w:rsidRDefault="00D76871" w:rsidP="00D76871">
      <w:pPr>
        <w:jc w:val="right"/>
        <w:rPr>
          <w:b/>
        </w:rPr>
      </w:pPr>
      <w:r>
        <w:rPr>
          <w:b/>
        </w:rPr>
        <w:t>Právní moc nastala dnem 3. června 2010</w:t>
      </w:r>
    </w:p>
    <w:p w:rsidR="00975F99" w:rsidRPr="00D22D3D" w:rsidRDefault="007E77CF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62940" cy="80010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F99" w:rsidRPr="00D22D3D" w:rsidRDefault="00975F99" w:rsidP="00D0116C">
      <w:pPr>
        <w:rPr>
          <w:b/>
          <w:noProof/>
        </w:rPr>
      </w:pPr>
    </w:p>
    <w:p w:rsidR="00975F99" w:rsidRPr="00D22D3D" w:rsidRDefault="00975F99" w:rsidP="00D0116C">
      <w:pPr>
        <w:rPr>
          <w:b/>
        </w:rPr>
      </w:pPr>
    </w:p>
    <w:p w:rsidR="00CF0733" w:rsidRPr="00D22D3D" w:rsidRDefault="00CF0733">
      <w:pPr>
        <w:jc w:val="center"/>
        <w:rPr>
          <w:b/>
          <w:sz w:val="32"/>
        </w:rPr>
      </w:pPr>
      <w:r w:rsidRPr="00D22D3D">
        <w:rPr>
          <w:b/>
          <w:sz w:val="32"/>
        </w:rPr>
        <w:t xml:space="preserve">Zeměměřický a </w:t>
      </w:r>
      <w:r w:rsidR="00385556" w:rsidRPr="00D22D3D">
        <w:rPr>
          <w:b/>
          <w:sz w:val="32"/>
        </w:rPr>
        <w:t>katastrální inspektorát v Brně,</w:t>
      </w:r>
    </w:p>
    <w:p w:rsidR="00CF0733" w:rsidRPr="00D22D3D" w:rsidRDefault="00CF0733">
      <w:pPr>
        <w:jc w:val="center"/>
        <w:rPr>
          <w:b/>
          <w:sz w:val="28"/>
        </w:rPr>
      </w:pPr>
      <w:r w:rsidRPr="00D22D3D">
        <w:rPr>
          <w:b/>
          <w:sz w:val="28"/>
        </w:rPr>
        <w:t>602 00 B r n o, Moravské nám. 1</w:t>
      </w:r>
    </w:p>
    <w:p w:rsidR="00CF0733" w:rsidRPr="00D22D3D" w:rsidRDefault="00CF0733">
      <w:pPr>
        <w:jc w:val="center"/>
        <w:rPr>
          <w:b/>
          <w:sz w:val="32"/>
        </w:rPr>
      </w:pPr>
      <w:r w:rsidRPr="00D22D3D">
        <w:rPr>
          <w:bCs/>
          <w:sz w:val="20"/>
        </w:rPr>
        <w:t>tel.: 542 521 401, fax: 542 521 402, e-mail: zki.brnomesto@cuzk.cz</w:t>
      </w:r>
    </w:p>
    <w:p w:rsidR="00CF0733" w:rsidRPr="00D22D3D" w:rsidRDefault="00CF0733" w:rsidP="00975F99">
      <w:pPr>
        <w:pStyle w:val="Nzev"/>
        <w:tabs>
          <w:tab w:val="left" w:pos="284"/>
        </w:tabs>
        <w:jc w:val="left"/>
        <w:rPr>
          <w:szCs w:val="24"/>
        </w:rPr>
      </w:pPr>
    </w:p>
    <w:p w:rsidR="00CF0733" w:rsidRPr="00D22D3D" w:rsidRDefault="00CF0733" w:rsidP="00060E35">
      <w:pPr>
        <w:pStyle w:val="Nzev"/>
        <w:tabs>
          <w:tab w:val="left" w:pos="4140"/>
        </w:tabs>
        <w:jc w:val="left"/>
      </w:pPr>
    </w:p>
    <w:p w:rsidR="00286D54" w:rsidRPr="00D22D3D" w:rsidRDefault="00286D54" w:rsidP="00060E35">
      <w:pPr>
        <w:pStyle w:val="Nzev"/>
        <w:tabs>
          <w:tab w:val="left" w:pos="4140"/>
        </w:tabs>
        <w:jc w:val="left"/>
      </w:pPr>
    </w:p>
    <w:p w:rsidR="00286D54" w:rsidRPr="00D22D3D" w:rsidRDefault="00286D54" w:rsidP="00060E35">
      <w:pPr>
        <w:pStyle w:val="Nzev"/>
        <w:tabs>
          <w:tab w:val="left" w:pos="4140"/>
        </w:tabs>
        <w:jc w:val="left"/>
      </w:pPr>
    </w:p>
    <w:tbl>
      <w:tblPr>
        <w:tblW w:w="0" w:type="auto"/>
        <w:tblLook w:val="04A0"/>
      </w:tblPr>
      <w:tblGrid>
        <w:gridCol w:w="3070"/>
        <w:gridCol w:w="3070"/>
        <w:gridCol w:w="3070"/>
      </w:tblGrid>
      <w:tr w:rsidR="00286D54" w:rsidRPr="00D22D3D" w:rsidTr="00AA241D">
        <w:tc>
          <w:tcPr>
            <w:tcW w:w="3070" w:type="dxa"/>
          </w:tcPr>
          <w:p w:rsidR="00286D54" w:rsidRPr="00D22D3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D22D3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D22D3D" w:rsidRDefault="00286D54" w:rsidP="0014378F">
            <w:pPr>
              <w:pStyle w:val="Nzev"/>
              <w:tabs>
                <w:tab w:val="left" w:pos="4140"/>
              </w:tabs>
              <w:jc w:val="right"/>
              <w:rPr>
                <w:b w:val="0"/>
              </w:rPr>
            </w:pPr>
            <w:r w:rsidRPr="00D22D3D">
              <w:rPr>
                <w:b w:val="0"/>
              </w:rPr>
              <w:t>Č.j.: ZKI-P-</w:t>
            </w:r>
            <w:r w:rsidR="0014378F" w:rsidRPr="00D22D3D">
              <w:rPr>
                <w:b w:val="0"/>
              </w:rPr>
              <w:t>4</w:t>
            </w:r>
            <w:r w:rsidR="00362CE9" w:rsidRPr="00D22D3D">
              <w:rPr>
                <w:b w:val="0"/>
              </w:rPr>
              <w:t>/</w:t>
            </w:r>
            <w:r w:rsidR="0014378F" w:rsidRPr="00D22D3D">
              <w:rPr>
                <w:b w:val="0"/>
              </w:rPr>
              <w:t>351/2010</w:t>
            </w:r>
          </w:p>
        </w:tc>
      </w:tr>
      <w:tr w:rsidR="00286D54" w:rsidRPr="00D22D3D" w:rsidTr="00AA241D">
        <w:tc>
          <w:tcPr>
            <w:tcW w:w="3070" w:type="dxa"/>
          </w:tcPr>
          <w:p w:rsidR="00286D54" w:rsidRPr="00D22D3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D22D3D" w:rsidRDefault="00286D54" w:rsidP="00286D54">
            <w:pPr>
              <w:pStyle w:val="Nzev"/>
              <w:tabs>
                <w:tab w:val="left" w:pos="4140"/>
              </w:tabs>
              <w:jc w:val="left"/>
            </w:pPr>
          </w:p>
        </w:tc>
        <w:tc>
          <w:tcPr>
            <w:tcW w:w="3070" w:type="dxa"/>
          </w:tcPr>
          <w:p w:rsidR="00286D54" w:rsidRPr="00D22D3D" w:rsidRDefault="00286D54" w:rsidP="00F55EE7">
            <w:pPr>
              <w:pStyle w:val="Nzev"/>
              <w:tabs>
                <w:tab w:val="left" w:pos="4140"/>
              </w:tabs>
              <w:jc w:val="right"/>
              <w:rPr>
                <w:b w:val="0"/>
              </w:rPr>
            </w:pPr>
            <w:r w:rsidRPr="00D22D3D">
              <w:rPr>
                <w:b w:val="0"/>
              </w:rPr>
              <w:t>V Brně dne:</w:t>
            </w:r>
            <w:r w:rsidR="00F55EE7" w:rsidRPr="00D22D3D">
              <w:rPr>
                <w:b w:val="0"/>
              </w:rPr>
              <w:t>14.5.2010</w:t>
            </w:r>
          </w:p>
        </w:tc>
      </w:tr>
    </w:tbl>
    <w:p w:rsidR="00286D54" w:rsidRPr="00D22D3D" w:rsidRDefault="00286D54" w:rsidP="00060E35">
      <w:pPr>
        <w:pStyle w:val="Nzev"/>
        <w:tabs>
          <w:tab w:val="left" w:pos="4140"/>
        </w:tabs>
        <w:jc w:val="left"/>
      </w:pPr>
    </w:p>
    <w:p w:rsidR="00286D54" w:rsidRPr="00D22D3D" w:rsidRDefault="00286D54" w:rsidP="00060E35">
      <w:pPr>
        <w:pStyle w:val="Nzev"/>
        <w:tabs>
          <w:tab w:val="left" w:pos="4140"/>
        </w:tabs>
        <w:jc w:val="left"/>
      </w:pPr>
    </w:p>
    <w:p w:rsidR="00286D54" w:rsidRPr="00D22D3D" w:rsidRDefault="00286D54" w:rsidP="00060E35">
      <w:pPr>
        <w:pStyle w:val="Nzev"/>
        <w:tabs>
          <w:tab w:val="left" w:pos="4140"/>
        </w:tabs>
        <w:jc w:val="left"/>
      </w:pPr>
    </w:p>
    <w:p w:rsidR="00286D54" w:rsidRPr="00D22D3D" w:rsidRDefault="00286D54" w:rsidP="00286D54">
      <w:pPr>
        <w:pStyle w:val="Nzev"/>
        <w:tabs>
          <w:tab w:val="left" w:pos="4140"/>
        </w:tabs>
        <w:rPr>
          <w:sz w:val="32"/>
          <w:szCs w:val="32"/>
        </w:rPr>
      </w:pPr>
      <w:r w:rsidRPr="00D22D3D">
        <w:rPr>
          <w:sz w:val="32"/>
          <w:szCs w:val="32"/>
        </w:rPr>
        <w:t>ROZHODNUTÍ</w:t>
      </w:r>
    </w:p>
    <w:p w:rsidR="00F42899" w:rsidRPr="00D22D3D" w:rsidRDefault="00F42899" w:rsidP="00286D54">
      <w:pPr>
        <w:pStyle w:val="Nzev"/>
        <w:tabs>
          <w:tab w:val="left" w:pos="4140"/>
        </w:tabs>
        <w:rPr>
          <w:sz w:val="32"/>
          <w:szCs w:val="32"/>
        </w:rPr>
      </w:pPr>
    </w:p>
    <w:p w:rsidR="00385556" w:rsidRPr="00D22D3D" w:rsidRDefault="00286D54" w:rsidP="00286D54">
      <w:pPr>
        <w:pStyle w:val="Nzev"/>
        <w:tabs>
          <w:tab w:val="left" w:pos="4140"/>
        </w:tabs>
        <w:jc w:val="left"/>
        <w:rPr>
          <w:szCs w:val="24"/>
        </w:rPr>
      </w:pPr>
      <w:r w:rsidRPr="00D22D3D">
        <w:rPr>
          <w:szCs w:val="24"/>
        </w:rPr>
        <w:t>Účastník řízení:</w:t>
      </w:r>
    </w:p>
    <w:p w:rsidR="00286D54" w:rsidRPr="00D22D3D" w:rsidRDefault="00557E58" w:rsidP="00286D54">
      <w:pPr>
        <w:pStyle w:val="Nzev"/>
        <w:tabs>
          <w:tab w:val="left" w:pos="4140"/>
        </w:tabs>
        <w:jc w:val="left"/>
        <w:rPr>
          <w:b w:val="0"/>
        </w:rPr>
      </w:pPr>
      <w:r>
        <w:rPr>
          <w:b w:val="0"/>
        </w:rPr>
        <w:t>Ing. XXX</w:t>
      </w:r>
      <w:r w:rsidR="0014378F" w:rsidRPr="00D22D3D">
        <w:rPr>
          <w:b w:val="0"/>
        </w:rPr>
        <w:t xml:space="preserve"> </w:t>
      </w:r>
      <w:r>
        <w:rPr>
          <w:b w:val="0"/>
        </w:rPr>
        <w:t>YYY</w:t>
      </w:r>
      <w:r w:rsidR="0014378F" w:rsidRPr="00D22D3D">
        <w:rPr>
          <w:b w:val="0"/>
        </w:rPr>
        <w:t>,</w:t>
      </w:r>
      <w:r w:rsidR="00500E11">
        <w:rPr>
          <w:b w:val="0"/>
        </w:rPr>
        <w:t xml:space="preserve"> </w:t>
      </w:r>
      <w:r w:rsidR="0014378F" w:rsidRPr="00D22D3D">
        <w:rPr>
          <w:b w:val="0"/>
        </w:rPr>
        <w:t xml:space="preserve">narozen </w:t>
      </w:r>
      <w:r>
        <w:rPr>
          <w:b w:val="0"/>
        </w:rPr>
        <w:t>dd</w:t>
      </w:r>
      <w:r w:rsidR="0014378F" w:rsidRPr="00D22D3D">
        <w:rPr>
          <w:b w:val="0"/>
        </w:rPr>
        <w:t>.</w:t>
      </w:r>
      <w:r>
        <w:rPr>
          <w:b w:val="0"/>
        </w:rPr>
        <w:t>mm</w:t>
      </w:r>
      <w:r w:rsidR="0014378F" w:rsidRPr="00D22D3D">
        <w:rPr>
          <w:b w:val="0"/>
        </w:rPr>
        <w:t>.</w:t>
      </w:r>
      <w:r>
        <w:rPr>
          <w:b w:val="0"/>
        </w:rPr>
        <w:t>rrrr</w:t>
      </w:r>
      <w:r w:rsidR="0014378F" w:rsidRPr="00D22D3D">
        <w:rPr>
          <w:b w:val="0"/>
        </w:rPr>
        <w:t xml:space="preserve">, bytem </w:t>
      </w:r>
      <w:r>
        <w:rPr>
          <w:b w:val="0"/>
        </w:rPr>
        <w:t>UUU</w:t>
      </w:r>
      <w:r w:rsidR="0014378F" w:rsidRPr="00D22D3D">
        <w:rPr>
          <w:b w:val="0"/>
        </w:rPr>
        <w:t xml:space="preserve"> </w:t>
      </w:r>
      <w:r>
        <w:rPr>
          <w:b w:val="0"/>
        </w:rPr>
        <w:t>XX</w:t>
      </w:r>
      <w:r w:rsidR="0014378F" w:rsidRPr="00D22D3D">
        <w:rPr>
          <w:b w:val="0"/>
        </w:rPr>
        <w:t xml:space="preserve">, </w:t>
      </w:r>
      <w:r>
        <w:rPr>
          <w:b w:val="0"/>
        </w:rPr>
        <w:t>xxx xx</w:t>
      </w:r>
      <w:r w:rsidR="0014378F" w:rsidRPr="00D22D3D">
        <w:rPr>
          <w:b w:val="0"/>
        </w:rPr>
        <w:t xml:space="preserve"> </w:t>
      </w:r>
      <w:r>
        <w:rPr>
          <w:b w:val="0"/>
        </w:rPr>
        <w:t>MMMMM</w:t>
      </w:r>
      <w:r w:rsidR="0014378F" w:rsidRPr="00D22D3D">
        <w:rPr>
          <w:b w:val="0"/>
        </w:rPr>
        <w:t>.</w:t>
      </w:r>
    </w:p>
    <w:p w:rsidR="00F42899" w:rsidRPr="00D22D3D" w:rsidRDefault="00F42899" w:rsidP="00286D54">
      <w:pPr>
        <w:pStyle w:val="Nzev"/>
        <w:tabs>
          <w:tab w:val="left" w:pos="4140"/>
        </w:tabs>
        <w:jc w:val="left"/>
        <w:rPr>
          <w:b w:val="0"/>
        </w:rPr>
      </w:pPr>
    </w:p>
    <w:p w:rsidR="00643678" w:rsidRPr="00D22D3D" w:rsidRDefault="00286D54" w:rsidP="00717BFC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 xml:space="preserve">Zeměměřický a katastrální inspektorát v Brně (dále v textu jen </w:t>
      </w:r>
      <w:r w:rsidR="00643678" w:rsidRPr="00D22D3D">
        <w:rPr>
          <w:b w:val="0"/>
        </w:rPr>
        <w:t>„</w:t>
      </w:r>
      <w:r w:rsidRPr="00D22D3D">
        <w:rPr>
          <w:b w:val="0"/>
        </w:rPr>
        <w:t>ZKI</w:t>
      </w:r>
      <w:r w:rsidR="00643678" w:rsidRPr="00D22D3D">
        <w:rPr>
          <w:b w:val="0"/>
        </w:rPr>
        <w:t>“</w:t>
      </w:r>
      <w:r w:rsidRPr="00D22D3D">
        <w:rPr>
          <w:b w:val="0"/>
        </w:rPr>
        <w:t>), zastoupený ředitelem Ing. Jaroslavem Bortlem</w:t>
      </w:r>
      <w:r w:rsidR="00643678" w:rsidRPr="00D22D3D">
        <w:rPr>
          <w:b w:val="0"/>
        </w:rPr>
        <w:t>, jako správní orgán věcně a místně příslušný podle §4 písmeno f) a přílohy 1 zákona číslo 359/1992 Sb., o zeměměřických a katastrálních orgánech, v platném znění, ve věci k projednání porušení pořádku na úseku zeměměřictví posle §17b</w:t>
      </w:r>
      <w:r w:rsidR="00AA241D" w:rsidRPr="00D22D3D">
        <w:rPr>
          <w:b w:val="0"/>
        </w:rPr>
        <w:t xml:space="preserve"> </w:t>
      </w:r>
      <w:r w:rsidR="00643678" w:rsidRPr="00D22D3D">
        <w:rPr>
          <w:b w:val="0"/>
        </w:rPr>
        <w:t>odstavec 1 písmeno c) bodu 1</w:t>
      </w:r>
      <w:r w:rsidR="0014378F" w:rsidRPr="00D22D3D">
        <w:rPr>
          <w:b w:val="0"/>
        </w:rPr>
        <w:t>.</w:t>
      </w:r>
      <w:r w:rsidR="00643678" w:rsidRPr="00D22D3D">
        <w:rPr>
          <w:b w:val="0"/>
        </w:rPr>
        <w:t xml:space="preserve"> zákona číslo 200/1994 Sb., o zeměměřictví a o změně a doplnění některých zákonů souvisejících s jeho zavedením, v platném znění (dále jen „zákon o zeměměřictví“), rozhodl dne </w:t>
      </w:r>
      <w:r w:rsidR="00F55EE7" w:rsidRPr="00D22D3D">
        <w:rPr>
          <w:b w:val="0"/>
        </w:rPr>
        <w:t>14.5.2010</w:t>
      </w:r>
    </w:p>
    <w:p w:rsidR="00643678" w:rsidRPr="00D22D3D" w:rsidRDefault="00643678" w:rsidP="00717BFC">
      <w:pPr>
        <w:pStyle w:val="Nzev"/>
        <w:tabs>
          <w:tab w:val="left" w:pos="4140"/>
        </w:tabs>
      </w:pPr>
      <w:r w:rsidRPr="00D22D3D">
        <w:t>takto:</w:t>
      </w:r>
    </w:p>
    <w:p w:rsidR="00643678" w:rsidRPr="00D22D3D" w:rsidRDefault="00643678" w:rsidP="00717BFC">
      <w:pPr>
        <w:pStyle w:val="Nzev"/>
        <w:tabs>
          <w:tab w:val="left" w:pos="4140"/>
        </w:tabs>
        <w:jc w:val="both"/>
      </w:pPr>
    </w:p>
    <w:p w:rsidR="001C3110" w:rsidRPr="00D22D3D" w:rsidRDefault="00643678" w:rsidP="00717BFC">
      <w:pPr>
        <w:pStyle w:val="Nzev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D22D3D">
        <w:rPr>
          <w:b w:val="0"/>
        </w:rPr>
        <w:t xml:space="preserve">Úředně oprávněný zeměměřický inženýr </w:t>
      </w:r>
      <w:r w:rsidR="00557E58">
        <w:rPr>
          <w:b w:val="0"/>
        </w:rPr>
        <w:t>Ing. XXX</w:t>
      </w:r>
      <w:r w:rsidR="0014378F" w:rsidRPr="00D22D3D">
        <w:rPr>
          <w:b w:val="0"/>
        </w:rPr>
        <w:t xml:space="preserve"> </w:t>
      </w:r>
      <w:r w:rsidR="00557E58">
        <w:rPr>
          <w:b w:val="0"/>
        </w:rPr>
        <w:t>YYY</w:t>
      </w:r>
      <w:r w:rsidR="0014378F" w:rsidRPr="00D22D3D">
        <w:rPr>
          <w:b w:val="0"/>
        </w:rPr>
        <w:t>,</w:t>
      </w:r>
      <w:r w:rsidR="00500E11">
        <w:rPr>
          <w:b w:val="0"/>
        </w:rPr>
        <w:t xml:space="preserve"> </w:t>
      </w:r>
      <w:r w:rsidR="0014378F" w:rsidRPr="00D22D3D">
        <w:rPr>
          <w:b w:val="0"/>
        </w:rPr>
        <w:t xml:space="preserve">narozen </w:t>
      </w:r>
      <w:r w:rsidR="00557E58">
        <w:rPr>
          <w:b w:val="0"/>
        </w:rPr>
        <w:t>dd</w:t>
      </w:r>
      <w:r w:rsidR="0014378F" w:rsidRPr="00D22D3D">
        <w:rPr>
          <w:b w:val="0"/>
        </w:rPr>
        <w:t>.</w:t>
      </w:r>
      <w:r w:rsidR="00557E58">
        <w:rPr>
          <w:b w:val="0"/>
        </w:rPr>
        <w:t>mm</w:t>
      </w:r>
      <w:r w:rsidR="0014378F" w:rsidRPr="00D22D3D">
        <w:rPr>
          <w:b w:val="0"/>
        </w:rPr>
        <w:t>.</w:t>
      </w:r>
      <w:r w:rsidR="00557E58">
        <w:rPr>
          <w:b w:val="0"/>
        </w:rPr>
        <w:t>rrrr, bytem UUU</w:t>
      </w:r>
      <w:r w:rsidR="0014378F" w:rsidRPr="00D22D3D">
        <w:rPr>
          <w:b w:val="0"/>
        </w:rPr>
        <w:t xml:space="preserve"> </w:t>
      </w:r>
      <w:r w:rsidR="00557E58">
        <w:rPr>
          <w:b w:val="0"/>
        </w:rPr>
        <w:t>XX</w:t>
      </w:r>
      <w:r w:rsidR="0014378F" w:rsidRPr="00D22D3D">
        <w:rPr>
          <w:b w:val="0"/>
        </w:rPr>
        <w:t xml:space="preserve">, </w:t>
      </w:r>
      <w:r w:rsidR="00557E58">
        <w:rPr>
          <w:b w:val="0"/>
        </w:rPr>
        <w:t>xxx xx MMMMM</w:t>
      </w:r>
    </w:p>
    <w:p w:rsidR="00F42899" w:rsidRPr="00D22D3D" w:rsidRDefault="00F42899" w:rsidP="00F42899">
      <w:pPr>
        <w:pStyle w:val="Nzev"/>
        <w:tabs>
          <w:tab w:val="left" w:pos="284"/>
        </w:tabs>
        <w:ind w:left="284"/>
        <w:jc w:val="both"/>
        <w:rPr>
          <w:b w:val="0"/>
        </w:rPr>
      </w:pPr>
    </w:p>
    <w:p w:rsidR="00643678" w:rsidRPr="00D22D3D" w:rsidRDefault="001C3110" w:rsidP="00717BFC">
      <w:pPr>
        <w:pStyle w:val="Nzev"/>
        <w:tabs>
          <w:tab w:val="left" w:pos="4140"/>
        </w:tabs>
      </w:pPr>
      <w:r w:rsidRPr="00D22D3D">
        <w:t>je uznán vin</w:t>
      </w:r>
      <w:r w:rsidR="00D22D3D" w:rsidRPr="00D22D3D">
        <w:t>n</w:t>
      </w:r>
      <w:r w:rsidRPr="00D22D3D">
        <w:t>ým</w:t>
      </w:r>
    </w:p>
    <w:p w:rsidR="001C3110" w:rsidRPr="00D22D3D" w:rsidRDefault="001C3110" w:rsidP="00717BFC">
      <w:pPr>
        <w:pStyle w:val="Nzev"/>
        <w:tabs>
          <w:tab w:val="left" w:pos="4140"/>
        </w:tabs>
        <w:jc w:val="both"/>
        <w:rPr>
          <w:b w:val="0"/>
        </w:rPr>
      </w:pPr>
    </w:p>
    <w:p w:rsidR="00717BFC" w:rsidRPr="00D22D3D" w:rsidRDefault="001C3110" w:rsidP="00D0116C">
      <w:pPr>
        <w:pStyle w:val="Nzev"/>
        <w:tabs>
          <w:tab w:val="left" w:pos="4140"/>
        </w:tabs>
        <w:ind w:left="284"/>
        <w:jc w:val="both"/>
        <w:rPr>
          <w:b w:val="0"/>
        </w:rPr>
      </w:pPr>
      <w:r w:rsidRPr="00D22D3D">
        <w:rPr>
          <w:b w:val="0"/>
        </w:rPr>
        <w:t>z porušení pořádku na úseku zeměměřictví</w:t>
      </w:r>
      <w:r w:rsidR="007E6D17" w:rsidRPr="00D22D3D">
        <w:rPr>
          <w:b w:val="0"/>
        </w:rPr>
        <w:t xml:space="preserve"> </w:t>
      </w:r>
      <w:r w:rsidRPr="00D22D3D">
        <w:rPr>
          <w:b w:val="0"/>
        </w:rPr>
        <w:t>podle § 17b odstavec 1 písmeno</w:t>
      </w:r>
      <w:r w:rsidR="0037665E" w:rsidRPr="00D22D3D">
        <w:rPr>
          <w:b w:val="0"/>
        </w:rPr>
        <w:t xml:space="preserve"> </w:t>
      </w:r>
      <w:r w:rsidRPr="00D22D3D">
        <w:rPr>
          <w:b w:val="0"/>
        </w:rPr>
        <w:t>c</w:t>
      </w:r>
      <w:r w:rsidR="0037665E" w:rsidRPr="00D22D3D">
        <w:rPr>
          <w:b w:val="0"/>
        </w:rPr>
        <w:t>) bodu 1</w:t>
      </w:r>
      <w:r w:rsidR="0014378F" w:rsidRPr="00D22D3D">
        <w:rPr>
          <w:b w:val="0"/>
        </w:rPr>
        <w:t>.</w:t>
      </w:r>
      <w:r w:rsidR="0037665E" w:rsidRPr="00D22D3D">
        <w:rPr>
          <w:b w:val="0"/>
        </w:rPr>
        <w:t xml:space="preserve"> zákona o zeměměřictví pro nedodržení podmínek nebo povinností stanovených tímto zákonem pro ověřování výsledků zeměměřických činností využívaných pro katastr nemovitostí České republiky nebo státní mapové dílo</w:t>
      </w:r>
      <w:r w:rsidR="007E6D17" w:rsidRPr="00D22D3D">
        <w:rPr>
          <w:b w:val="0"/>
        </w:rPr>
        <w:t>.</w:t>
      </w:r>
    </w:p>
    <w:p w:rsidR="00AA241D" w:rsidRPr="00D22D3D" w:rsidRDefault="0037665E" w:rsidP="00D0116C">
      <w:pPr>
        <w:pStyle w:val="Nzev"/>
        <w:tabs>
          <w:tab w:val="left" w:pos="4140"/>
        </w:tabs>
        <w:ind w:left="284"/>
        <w:jc w:val="both"/>
        <w:rPr>
          <w:b w:val="0"/>
        </w:rPr>
      </w:pPr>
      <w:r w:rsidRPr="00D22D3D">
        <w:rPr>
          <w:b w:val="0"/>
        </w:rPr>
        <w:t xml:space="preserve">Pan Ing </w:t>
      </w:r>
      <w:r w:rsidR="00557E58">
        <w:rPr>
          <w:b w:val="0"/>
        </w:rPr>
        <w:t>XXX YYY</w:t>
      </w:r>
      <w:r w:rsidRPr="00D22D3D">
        <w:rPr>
          <w:b w:val="0"/>
        </w:rPr>
        <w:t xml:space="preserve"> (dále též „obviněný“) jako fyzická osoba, které bylo uděleno úřední oprávnění pro ověřování výsledků zeměměřických činností (dále jen „úřední oprávnění“) pod číslem </w:t>
      </w:r>
      <w:r w:rsidR="00557E58">
        <w:rPr>
          <w:b w:val="0"/>
        </w:rPr>
        <w:t>ČČČČ</w:t>
      </w:r>
      <w:r w:rsidRPr="00D22D3D">
        <w:rPr>
          <w:b w:val="0"/>
        </w:rPr>
        <w:t xml:space="preserve"> s rozsahem oprávnění podle §13 odstavec 1 p</w:t>
      </w:r>
      <w:r w:rsidR="000B7F72" w:rsidRPr="00D22D3D">
        <w:rPr>
          <w:b w:val="0"/>
        </w:rPr>
        <w:t>í</w:t>
      </w:r>
      <w:r w:rsidRPr="00D22D3D">
        <w:rPr>
          <w:b w:val="0"/>
        </w:rPr>
        <w:t>smeno a)</w:t>
      </w:r>
      <w:r w:rsidR="000B7F72" w:rsidRPr="00D22D3D">
        <w:rPr>
          <w:b w:val="0"/>
        </w:rPr>
        <w:t xml:space="preserve"> zákona o zeměměřictví, porušil pořádek na úseku zeměměřictví a dopustil se tak jiného správního deliktu tím, že ověřil </w:t>
      </w:r>
      <w:r w:rsidR="00C047B3" w:rsidRPr="00D22D3D">
        <w:rPr>
          <w:b w:val="0"/>
        </w:rPr>
        <w:t xml:space="preserve">ve smyslu §12 odstavec 2 zákona o zeměměřictví </w:t>
      </w:r>
      <w:r w:rsidR="000B7F72" w:rsidRPr="00D22D3D">
        <w:rPr>
          <w:b w:val="0"/>
        </w:rPr>
        <w:t>geometrick</w:t>
      </w:r>
      <w:r w:rsidR="0014378F" w:rsidRPr="00D22D3D">
        <w:rPr>
          <w:b w:val="0"/>
        </w:rPr>
        <w:t>ý</w:t>
      </w:r>
      <w:r w:rsidR="000B7F72" w:rsidRPr="00D22D3D">
        <w:rPr>
          <w:b w:val="0"/>
        </w:rPr>
        <w:t xml:space="preserve"> plán spolu se záznamem podrobného měření změn, </w:t>
      </w:r>
      <w:r w:rsidR="00C61870" w:rsidRPr="00D22D3D">
        <w:rPr>
          <w:b w:val="0"/>
        </w:rPr>
        <w:t>které vykazují chyby</w:t>
      </w:r>
      <w:r w:rsidR="00AA241D" w:rsidRPr="00D22D3D">
        <w:rPr>
          <w:b w:val="0"/>
        </w:rPr>
        <w:t xml:space="preserve"> a to:</w:t>
      </w:r>
    </w:p>
    <w:p w:rsidR="0014378F" w:rsidRPr="00D22D3D" w:rsidRDefault="0014378F" w:rsidP="0014378F">
      <w:pPr>
        <w:ind w:left="284"/>
        <w:jc w:val="both"/>
      </w:pPr>
      <w:r w:rsidRPr="00D22D3D">
        <w:lastRenderedPageBreak/>
        <w:t xml:space="preserve">a)-není doložen seznam bodů geometrického základu měření a bodů polohopisu katastrální mapy použitých pro výpočet souřadnic nových podrobných bodů a výměr, náčrt ZPMZ neobsahuje znázornění všech pro výpočet použitých bodů, přičemž výpočet nových bodů vykazuje nejasnosti s dopady na přesvědčivost deklarovaných výsledků. </w:t>
      </w:r>
    </w:p>
    <w:p w:rsidR="0014378F" w:rsidRPr="00D22D3D" w:rsidRDefault="0014378F" w:rsidP="0014378F">
      <w:pPr>
        <w:ind w:left="284"/>
        <w:jc w:val="both"/>
      </w:pPr>
      <w:r w:rsidRPr="00D22D3D">
        <w:t>b)-souřadnice vytyčených bodů změny nejsou určeny zaměřením.</w:t>
      </w:r>
    </w:p>
    <w:p w:rsidR="0014378F" w:rsidRPr="00D22D3D" w:rsidRDefault="0014378F" w:rsidP="0014378F">
      <w:pPr>
        <w:ind w:left="284"/>
        <w:jc w:val="both"/>
      </w:pPr>
      <w:r w:rsidRPr="00D22D3D">
        <w:t>c)-změna není dostatečně napojena na obsah mapy.</w:t>
      </w:r>
    </w:p>
    <w:p w:rsidR="00D0116C" w:rsidRPr="00D22D3D" w:rsidRDefault="00D0116C" w:rsidP="0014378F">
      <w:pPr>
        <w:pStyle w:val="Nzev"/>
        <w:tabs>
          <w:tab w:val="left" w:pos="4140"/>
        </w:tabs>
        <w:ind w:left="284"/>
        <w:jc w:val="both"/>
        <w:rPr>
          <w:b w:val="0"/>
        </w:rPr>
      </w:pPr>
    </w:p>
    <w:p w:rsidR="007F2110" w:rsidRPr="00D22D3D" w:rsidRDefault="00192DFE" w:rsidP="00385556">
      <w:pPr>
        <w:pStyle w:val="Nzev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 w:val="0"/>
        </w:rPr>
      </w:pPr>
      <w:r w:rsidRPr="00D22D3D">
        <w:rPr>
          <w:b w:val="0"/>
        </w:rPr>
        <w:t xml:space="preserve">ZKI v Brně ukládá za výše uvedené porušení pořádku na úseku zeměměřictví Ing. </w:t>
      </w:r>
      <w:r w:rsidR="00557E58">
        <w:rPr>
          <w:b w:val="0"/>
        </w:rPr>
        <w:t>XXX YYY</w:t>
      </w:r>
      <w:r w:rsidRPr="00D22D3D">
        <w:rPr>
          <w:b w:val="0"/>
        </w:rPr>
        <w:t xml:space="preserve"> podle podle §17b odstavec 2 zákona o zeměměřictví</w:t>
      </w:r>
    </w:p>
    <w:p w:rsidR="007F2110" w:rsidRPr="00D22D3D" w:rsidRDefault="007F2110" w:rsidP="00717BFC">
      <w:pPr>
        <w:pStyle w:val="Nzev"/>
        <w:tabs>
          <w:tab w:val="left" w:pos="4140"/>
        </w:tabs>
        <w:jc w:val="both"/>
        <w:rPr>
          <w:b w:val="0"/>
        </w:rPr>
      </w:pPr>
    </w:p>
    <w:p w:rsidR="007F2110" w:rsidRPr="00D22D3D" w:rsidRDefault="00192DFE" w:rsidP="00192DFE">
      <w:pPr>
        <w:pStyle w:val="Nzev"/>
        <w:tabs>
          <w:tab w:val="left" w:pos="4140"/>
        </w:tabs>
      </w:pPr>
      <w:r w:rsidRPr="00D22D3D">
        <w:t xml:space="preserve">pokutu ve výši </w:t>
      </w:r>
      <w:r w:rsidR="00F55EE7" w:rsidRPr="00D22D3D">
        <w:t>5000</w:t>
      </w:r>
      <w:r w:rsidRPr="00D22D3D">
        <w:t>,-Kč</w:t>
      </w:r>
    </w:p>
    <w:p w:rsidR="00B5115A" w:rsidRPr="00D22D3D" w:rsidRDefault="001B4C41" w:rsidP="00385556">
      <w:pPr>
        <w:pStyle w:val="Zkladntext3"/>
        <w:jc w:val="center"/>
        <w:rPr>
          <w:color w:val="auto"/>
        </w:rPr>
      </w:pPr>
      <w:r w:rsidRPr="00D22D3D">
        <w:rPr>
          <w:color w:val="auto"/>
        </w:rPr>
        <w:t>(slovy:</w:t>
      </w:r>
      <w:r w:rsidR="00F55EE7" w:rsidRPr="00D22D3D">
        <w:rPr>
          <w:color w:val="auto"/>
        </w:rPr>
        <w:t>pět</w:t>
      </w:r>
      <w:r w:rsidR="00234C27" w:rsidRPr="00D22D3D">
        <w:rPr>
          <w:color w:val="auto"/>
        </w:rPr>
        <w:t>ti</w:t>
      </w:r>
      <w:r w:rsidR="00AA241D" w:rsidRPr="00D22D3D">
        <w:rPr>
          <w:color w:val="auto"/>
        </w:rPr>
        <w:t>síckorunčeských</w:t>
      </w:r>
      <w:r w:rsidR="00D0116C" w:rsidRPr="00D22D3D">
        <w:rPr>
          <w:color w:val="auto"/>
        </w:rPr>
        <w:t>).</w:t>
      </w:r>
    </w:p>
    <w:p w:rsidR="00B5115A" w:rsidRPr="00D22D3D" w:rsidRDefault="00B5115A" w:rsidP="00B5115A">
      <w:pPr>
        <w:pStyle w:val="Zkladntext3"/>
        <w:rPr>
          <w:b/>
          <w:color w:val="auto"/>
        </w:rPr>
      </w:pPr>
    </w:p>
    <w:p w:rsidR="00B5115A" w:rsidRPr="00D22D3D" w:rsidRDefault="001B4C41" w:rsidP="006745E4">
      <w:pPr>
        <w:pStyle w:val="Zkladntext3"/>
        <w:ind w:left="284"/>
        <w:rPr>
          <w:color w:val="auto"/>
          <w:szCs w:val="20"/>
        </w:rPr>
      </w:pPr>
      <w:r w:rsidRPr="00D22D3D">
        <w:rPr>
          <w:color w:val="auto"/>
          <w:szCs w:val="20"/>
        </w:rPr>
        <w:t>Pokuta je splatná do 30 dnů ode dne nabytí právní moci tohoto rozhodnutí na bankovní účet Celního úřadu Brno, Říp</w:t>
      </w:r>
      <w:r w:rsidR="0015285C" w:rsidRPr="00D22D3D">
        <w:rPr>
          <w:color w:val="auto"/>
          <w:szCs w:val="20"/>
        </w:rPr>
        <w:t>s</w:t>
      </w:r>
      <w:r w:rsidRPr="00D22D3D">
        <w:rPr>
          <w:color w:val="auto"/>
          <w:szCs w:val="20"/>
        </w:rPr>
        <w:t xml:space="preserve">ká 9, 627 05 Brno, vedeného u České národní banky, číslo účtu 3754-17721621/0710 (konstantní symbol pro úhradu převodem 1148 a pro úhradu složenkou 1149, variabilní symbol 390801434) a je příjmem státního rozpočtu České republiky dle § </w:t>
      </w:r>
      <w:r w:rsidR="00B5115A" w:rsidRPr="00D22D3D">
        <w:rPr>
          <w:color w:val="auto"/>
          <w:szCs w:val="20"/>
        </w:rPr>
        <w:t>17c odst. 2 zákona o zeměměřictví.</w:t>
      </w:r>
    </w:p>
    <w:p w:rsidR="00AE1F62" w:rsidRPr="00D22D3D" w:rsidRDefault="00AE1F62" w:rsidP="00717BFC">
      <w:pPr>
        <w:pStyle w:val="Nzev"/>
        <w:tabs>
          <w:tab w:val="left" w:pos="4140"/>
        </w:tabs>
        <w:jc w:val="both"/>
        <w:rPr>
          <w:b w:val="0"/>
        </w:rPr>
      </w:pPr>
    </w:p>
    <w:p w:rsidR="0015285C" w:rsidRPr="00D22D3D" w:rsidRDefault="0015285C" w:rsidP="0015285C">
      <w:pPr>
        <w:pStyle w:val="Nzev"/>
        <w:tabs>
          <w:tab w:val="left" w:pos="4140"/>
        </w:tabs>
      </w:pPr>
      <w:r w:rsidRPr="00D22D3D">
        <w:t>Odůvodnění:</w:t>
      </w:r>
    </w:p>
    <w:p w:rsidR="0015285C" w:rsidRPr="00D22D3D" w:rsidRDefault="0015285C" w:rsidP="00AE1F62">
      <w:pPr>
        <w:pStyle w:val="Nzev"/>
        <w:tabs>
          <w:tab w:val="left" w:pos="4140"/>
        </w:tabs>
        <w:jc w:val="left"/>
        <w:rPr>
          <w:b w:val="0"/>
        </w:rPr>
      </w:pPr>
    </w:p>
    <w:p w:rsidR="0015285C" w:rsidRPr="00D22D3D" w:rsidRDefault="00D64579" w:rsidP="00423A1A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>Řízení ve věci porušení pořádku na úseku zeměměřictví podle §17b odstavec 1 písmeno c)</w:t>
      </w:r>
      <w:r w:rsidR="00EC2B2C" w:rsidRPr="00D22D3D">
        <w:rPr>
          <w:b w:val="0"/>
        </w:rPr>
        <w:t xml:space="preserve"> </w:t>
      </w:r>
      <w:r w:rsidRPr="00D22D3D">
        <w:rPr>
          <w:b w:val="0"/>
        </w:rPr>
        <w:t>bodu 1</w:t>
      </w:r>
      <w:r w:rsidR="001D0617" w:rsidRPr="00D22D3D">
        <w:rPr>
          <w:b w:val="0"/>
        </w:rPr>
        <w:t>.</w:t>
      </w:r>
      <w:r w:rsidRPr="00D22D3D">
        <w:rPr>
          <w:b w:val="0"/>
        </w:rPr>
        <w:t xml:space="preserve"> zákona číslo 200/1994Sb., o zeměměřictví, bylo zahájeno dnem doru</w:t>
      </w:r>
      <w:r w:rsidR="00EC2B2C" w:rsidRPr="00D22D3D">
        <w:rPr>
          <w:b w:val="0"/>
        </w:rPr>
        <w:t>č</w:t>
      </w:r>
      <w:r w:rsidRPr="00D22D3D">
        <w:rPr>
          <w:b w:val="0"/>
        </w:rPr>
        <w:t xml:space="preserve">ení oznámení ze dne </w:t>
      </w:r>
      <w:r w:rsidR="001D0617" w:rsidRPr="00D22D3D">
        <w:rPr>
          <w:b w:val="0"/>
        </w:rPr>
        <w:t>21.4.2010</w:t>
      </w:r>
      <w:r w:rsidRPr="00D22D3D">
        <w:rPr>
          <w:b w:val="0"/>
        </w:rPr>
        <w:t xml:space="preserve"> </w:t>
      </w:r>
      <w:r w:rsidR="00EC2B2C" w:rsidRPr="00D22D3D">
        <w:rPr>
          <w:b w:val="0"/>
        </w:rPr>
        <w:t>účastníkovi řízení</w:t>
      </w:r>
      <w:r w:rsidRPr="00D22D3D">
        <w:rPr>
          <w:b w:val="0"/>
        </w:rPr>
        <w:t>, tj. dnem</w:t>
      </w:r>
      <w:r w:rsidR="00EC2B2C" w:rsidRPr="00D22D3D">
        <w:rPr>
          <w:b w:val="0"/>
        </w:rPr>
        <w:t xml:space="preserve"> </w:t>
      </w:r>
      <w:r w:rsidR="00F55EE7" w:rsidRPr="00D22D3D">
        <w:rPr>
          <w:b w:val="0"/>
        </w:rPr>
        <w:t>23.4.2010</w:t>
      </w:r>
      <w:r w:rsidRPr="00D22D3D">
        <w:rPr>
          <w:b w:val="0"/>
        </w:rPr>
        <w:t>, a to z vlastního podnětu na základě vykonan</w:t>
      </w:r>
      <w:r w:rsidR="00500E11">
        <w:rPr>
          <w:b w:val="0"/>
        </w:rPr>
        <w:t>ého</w:t>
      </w:r>
      <w:r w:rsidRPr="00D22D3D">
        <w:rPr>
          <w:b w:val="0"/>
        </w:rPr>
        <w:t xml:space="preserve"> dohled</w:t>
      </w:r>
      <w:r w:rsidR="00500E11">
        <w:rPr>
          <w:b w:val="0"/>
        </w:rPr>
        <w:t>u</w:t>
      </w:r>
      <w:r w:rsidRPr="00D22D3D">
        <w:rPr>
          <w:b w:val="0"/>
        </w:rPr>
        <w:t xml:space="preserve"> číslo ZKI-D-</w:t>
      </w:r>
      <w:r w:rsidR="009A227F">
        <w:rPr>
          <w:b w:val="0"/>
        </w:rPr>
        <w:t>ččč</w:t>
      </w:r>
      <w:r w:rsidR="001D0617" w:rsidRPr="00D22D3D">
        <w:rPr>
          <w:b w:val="0"/>
        </w:rPr>
        <w:t>/</w:t>
      </w:r>
      <w:r w:rsidR="009A227F">
        <w:rPr>
          <w:b w:val="0"/>
        </w:rPr>
        <w:t>ppp</w:t>
      </w:r>
      <w:r w:rsidR="001D0617" w:rsidRPr="00D22D3D">
        <w:rPr>
          <w:b w:val="0"/>
        </w:rPr>
        <w:t>/</w:t>
      </w:r>
      <w:r w:rsidR="009A227F">
        <w:rPr>
          <w:b w:val="0"/>
        </w:rPr>
        <w:t>rrrr</w:t>
      </w:r>
      <w:r w:rsidRPr="00D22D3D">
        <w:rPr>
          <w:b w:val="0"/>
        </w:rPr>
        <w:t xml:space="preserve"> ze dne </w:t>
      </w:r>
      <w:r w:rsidR="009A227F">
        <w:rPr>
          <w:b w:val="0"/>
        </w:rPr>
        <w:t>dd</w:t>
      </w:r>
      <w:r w:rsidR="001D0617" w:rsidRPr="00D22D3D">
        <w:rPr>
          <w:b w:val="0"/>
        </w:rPr>
        <w:t>.</w:t>
      </w:r>
      <w:r w:rsidR="009A227F">
        <w:rPr>
          <w:b w:val="0"/>
        </w:rPr>
        <w:t>mm</w:t>
      </w:r>
      <w:r w:rsidR="001D0617" w:rsidRPr="00D22D3D">
        <w:rPr>
          <w:b w:val="0"/>
        </w:rPr>
        <w:t>.</w:t>
      </w:r>
      <w:r w:rsidR="009A227F">
        <w:rPr>
          <w:b w:val="0"/>
        </w:rPr>
        <w:t>rrrr</w:t>
      </w:r>
      <w:r w:rsidRPr="00D22D3D">
        <w:rPr>
          <w:b w:val="0"/>
        </w:rPr>
        <w:t xml:space="preserve"> na výsledky zeměměřických činností využívaných pro katastr nemovitostí České republiky</w:t>
      </w:r>
      <w:r w:rsidR="00EC2B2C" w:rsidRPr="00D22D3D">
        <w:rPr>
          <w:b w:val="0"/>
        </w:rPr>
        <w:t xml:space="preserve"> a státní mapové dílo.</w:t>
      </w:r>
    </w:p>
    <w:p w:rsidR="00EC2B2C" w:rsidRPr="00D22D3D" w:rsidRDefault="00EC2B2C" w:rsidP="0015285C">
      <w:pPr>
        <w:pStyle w:val="Nzev"/>
        <w:tabs>
          <w:tab w:val="left" w:pos="4140"/>
        </w:tabs>
        <w:jc w:val="left"/>
        <w:rPr>
          <w:b w:val="0"/>
        </w:rPr>
      </w:pPr>
    </w:p>
    <w:p w:rsidR="00EB7375" w:rsidRPr="00D22D3D" w:rsidRDefault="00F2369D" w:rsidP="00EB7375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>Porušení pořádku na úseku zeměměřictví ve smyslu §17b odstavec 1 písmeno c) bodu 1 zákona číslo 200/1994Sb., o zeměměřictví, tj. pro nedodržení podmínek nebo povinností stanovených tímto zákonem</w:t>
      </w:r>
      <w:r w:rsidR="00A40918" w:rsidRPr="00D22D3D">
        <w:rPr>
          <w:b w:val="0"/>
        </w:rPr>
        <w:t xml:space="preserve"> </w:t>
      </w:r>
      <w:r w:rsidRPr="00D22D3D">
        <w:rPr>
          <w:b w:val="0"/>
        </w:rPr>
        <w:t>při ověřování výsledků</w:t>
      </w:r>
      <w:r w:rsidR="00A40918" w:rsidRPr="00D22D3D">
        <w:rPr>
          <w:b w:val="0"/>
        </w:rPr>
        <w:t xml:space="preserve"> </w:t>
      </w:r>
      <w:r w:rsidRPr="00D22D3D">
        <w:rPr>
          <w:b w:val="0"/>
        </w:rPr>
        <w:t xml:space="preserve">zeměměřických činností využívaných pro katastr nemovitostí České republiky, nebo základní mapové dílo se obviněný dopustil tím, </w:t>
      </w:r>
      <w:r w:rsidR="00A40918" w:rsidRPr="00D22D3D">
        <w:rPr>
          <w:b w:val="0"/>
        </w:rPr>
        <w:t>že</w:t>
      </w:r>
    </w:p>
    <w:p w:rsidR="00452D73" w:rsidRPr="00D22D3D" w:rsidRDefault="001D0617" w:rsidP="001D0617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d</w:t>
      </w:r>
      <w:r w:rsidR="00A40918" w:rsidRPr="00D22D3D">
        <w:rPr>
          <w:b w:val="0"/>
        </w:rPr>
        <w:t xml:space="preserve">ne </w:t>
      </w:r>
      <w:r w:rsidR="009A227F">
        <w:rPr>
          <w:b w:val="0"/>
        </w:rPr>
        <w:t>dd</w:t>
      </w:r>
      <w:r w:rsidR="00A40918" w:rsidRPr="00D22D3D">
        <w:rPr>
          <w:b w:val="0"/>
        </w:rPr>
        <w:t>.</w:t>
      </w:r>
      <w:r w:rsidR="009A227F">
        <w:rPr>
          <w:b w:val="0"/>
        </w:rPr>
        <w:t>mm</w:t>
      </w:r>
      <w:r w:rsidR="00A40918" w:rsidRPr="00D22D3D">
        <w:rPr>
          <w:b w:val="0"/>
        </w:rPr>
        <w:t>.</w:t>
      </w:r>
      <w:r w:rsidR="009A227F">
        <w:rPr>
          <w:b w:val="0"/>
        </w:rPr>
        <w:t>rrrr</w:t>
      </w:r>
      <w:r w:rsidR="00A40918" w:rsidRPr="00D22D3D">
        <w:rPr>
          <w:b w:val="0"/>
        </w:rPr>
        <w:t xml:space="preserve"> ověřil pod položkou </w:t>
      </w:r>
      <w:r w:rsidR="009A227F">
        <w:rPr>
          <w:b w:val="0"/>
        </w:rPr>
        <w:t>ččč</w:t>
      </w:r>
      <w:r w:rsidRPr="00D22D3D">
        <w:rPr>
          <w:b w:val="0"/>
        </w:rPr>
        <w:t>/</w:t>
      </w:r>
      <w:r w:rsidR="009A227F">
        <w:rPr>
          <w:b w:val="0"/>
        </w:rPr>
        <w:t>rrrr</w:t>
      </w:r>
      <w:r w:rsidR="004062CC" w:rsidRPr="00D22D3D">
        <w:rPr>
          <w:b w:val="0"/>
        </w:rPr>
        <w:t xml:space="preserve"> </w:t>
      </w:r>
      <w:r w:rsidR="00A40918" w:rsidRPr="00D22D3D">
        <w:rPr>
          <w:b w:val="0"/>
        </w:rPr>
        <w:t xml:space="preserve">dokumentaci související s geometrickým plánem číslo zakázky </w:t>
      </w:r>
      <w:r w:rsidR="009A227F">
        <w:rPr>
          <w:b w:val="0"/>
        </w:rPr>
        <w:t>ččččč</w:t>
      </w:r>
      <w:r w:rsidRPr="00D22D3D">
        <w:rPr>
          <w:b w:val="0"/>
        </w:rPr>
        <w:t xml:space="preserve"> pro</w:t>
      </w:r>
      <w:r w:rsidRPr="00D22D3D">
        <w:rPr>
          <w:bCs/>
        </w:rPr>
        <w:t xml:space="preserve"> </w:t>
      </w:r>
      <w:r w:rsidRPr="00D22D3D">
        <w:rPr>
          <w:b w:val="0"/>
          <w:bCs/>
        </w:rPr>
        <w:t>rozdělení pozemku a průběh vlastníky upřesněné hranice pozemků</w:t>
      </w:r>
      <w:r w:rsidRPr="00D22D3D">
        <w:rPr>
          <w:b w:val="0"/>
        </w:rPr>
        <w:t xml:space="preserve"> kú </w:t>
      </w:r>
      <w:r w:rsidR="009A227F">
        <w:rPr>
          <w:b w:val="0"/>
        </w:rPr>
        <w:t>aaaaa</w:t>
      </w:r>
      <w:r w:rsidRPr="00D22D3D">
        <w:rPr>
          <w:b w:val="0"/>
        </w:rPr>
        <w:t xml:space="preserve">, obec </w:t>
      </w:r>
      <w:r w:rsidR="009A227F">
        <w:rPr>
          <w:b w:val="0"/>
        </w:rPr>
        <w:t>bbbbb</w:t>
      </w:r>
      <w:r w:rsidRPr="00D22D3D">
        <w:rPr>
          <w:b w:val="0"/>
        </w:rPr>
        <w:t xml:space="preserve">, okres </w:t>
      </w:r>
      <w:r w:rsidR="009A227F">
        <w:rPr>
          <w:b w:val="0"/>
        </w:rPr>
        <w:t>ccccc</w:t>
      </w:r>
      <w:r w:rsidR="00A40918" w:rsidRPr="00D22D3D">
        <w:rPr>
          <w:b w:val="0"/>
        </w:rPr>
        <w:t xml:space="preserve">, která svými náležitostmi a přesností v porovnání s právními předpisy obsahuje značné množství vad, nedostatků a nepřesností, které svědčí o nesprávnosti neúplnosti a nejednoznačnosti obsahu výsledného elaborátu ověřeného obviněným. </w:t>
      </w:r>
      <w:r w:rsidR="00312D02" w:rsidRPr="00D22D3D">
        <w:rPr>
          <w:b w:val="0"/>
        </w:rPr>
        <w:t xml:space="preserve">Vytýkané vady, nedostatky a nepřesnosti jsou obsahem dohledu číslo </w:t>
      </w:r>
      <w:r w:rsidRPr="00D22D3D">
        <w:rPr>
          <w:b w:val="0"/>
        </w:rPr>
        <w:t>ZKI-D-</w:t>
      </w:r>
      <w:r w:rsidR="009A227F">
        <w:rPr>
          <w:b w:val="0"/>
        </w:rPr>
        <w:t>ččč</w:t>
      </w:r>
      <w:r w:rsidRPr="00D22D3D">
        <w:rPr>
          <w:b w:val="0"/>
        </w:rPr>
        <w:t>/</w:t>
      </w:r>
      <w:r w:rsidR="009A227F">
        <w:rPr>
          <w:b w:val="0"/>
        </w:rPr>
        <w:t>ppp</w:t>
      </w:r>
      <w:r w:rsidRPr="00D22D3D">
        <w:rPr>
          <w:b w:val="0"/>
        </w:rPr>
        <w:t>/</w:t>
      </w:r>
      <w:r w:rsidR="009A227F">
        <w:rPr>
          <w:b w:val="0"/>
        </w:rPr>
        <w:t>rrrr</w:t>
      </w:r>
      <w:r w:rsidRPr="00D22D3D">
        <w:rPr>
          <w:b w:val="0"/>
        </w:rPr>
        <w:t xml:space="preserve"> ze dne </w:t>
      </w:r>
      <w:r w:rsidR="009A227F">
        <w:rPr>
          <w:b w:val="0"/>
        </w:rPr>
        <w:t>dd</w:t>
      </w:r>
      <w:r w:rsidRPr="00D22D3D">
        <w:rPr>
          <w:b w:val="0"/>
        </w:rPr>
        <w:t>.</w:t>
      </w:r>
      <w:r w:rsidR="009A227F">
        <w:rPr>
          <w:b w:val="0"/>
        </w:rPr>
        <w:t>mm</w:t>
      </w:r>
      <w:r w:rsidRPr="00D22D3D">
        <w:rPr>
          <w:b w:val="0"/>
        </w:rPr>
        <w:t>.</w:t>
      </w:r>
      <w:r w:rsidR="009A227F">
        <w:rPr>
          <w:b w:val="0"/>
        </w:rPr>
        <w:t>rrrr</w:t>
      </w:r>
      <w:r w:rsidR="00312D02" w:rsidRPr="00D22D3D">
        <w:rPr>
          <w:b w:val="0"/>
        </w:rPr>
        <w:t xml:space="preserve">. </w:t>
      </w:r>
      <w:r w:rsidR="00A40918" w:rsidRPr="00D22D3D">
        <w:rPr>
          <w:b w:val="0"/>
        </w:rPr>
        <w:t>Konkrétně se jedná o:</w:t>
      </w:r>
    </w:p>
    <w:p w:rsidR="00F42899" w:rsidRPr="00D22D3D" w:rsidRDefault="00F42899" w:rsidP="001D0617">
      <w:pPr>
        <w:pStyle w:val="Nzev"/>
        <w:tabs>
          <w:tab w:val="left" w:pos="0"/>
        </w:tabs>
        <w:jc w:val="both"/>
        <w:rPr>
          <w:b w:val="0"/>
        </w:rPr>
      </w:pPr>
    </w:p>
    <w:p w:rsidR="001D0617" w:rsidRPr="00D22D3D" w:rsidRDefault="001D0617" w:rsidP="001D0617">
      <w:pPr>
        <w:ind w:left="720" w:hanging="720"/>
      </w:pPr>
      <w:r w:rsidRPr="00D22D3D">
        <w:t>1)-GP</w:t>
      </w:r>
    </w:p>
    <w:p w:rsidR="001D0617" w:rsidRPr="00D22D3D" w:rsidRDefault="001D0617" w:rsidP="001D0617">
      <w:pPr>
        <w:ind w:left="709"/>
        <w:jc w:val="both"/>
      </w:pPr>
      <w:r w:rsidRPr="00D22D3D">
        <w:t>a)-Geometrický plán není složen předepsaným způsobem.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§78 odstavec 5 vyhlášky 26/2007Sb., v platném znění, (dále vyhláška)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 xml:space="preserve">b)-Seznam souřadnic (Souřadnice pro zápis) obsahuje souřadnice v jiném souřadnicovém systému, než je deklarováno. 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17.19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 xml:space="preserve">c)-Souhlasné prohlášení o shodě na průběhu hranic pozemků není součástí GP, ani ZPMZ (viz bod 16.1 přílohy k vyhlášce). Souhlasné prohlášení je neoddělitelnou součástí GP až v okamžiku podání ohlášení vlastníkem katastrálnímu úřadu. (Připomínám, že v případě, že je GP tvořen více listy, pak je nutné je spojit, opatřit </w:t>
      </w:r>
      <w:r w:rsidRPr="00D22D3D">
        <w:lastRenderedPageBreak/>
        <w:t>přelepkou a opatřit razítkem ověřovatele uvedeným na obou částech. Zde razítko ověřovatele chybí)</w:t>
      </w:r>
    </w:p>
    <w:p w:rsidR="001D0617" w:rsidRPr="00D22D3D" w:rsidRDefault="001D0617" w:rsidP="001D0617">
      <w:pPr>
        <w:ind w:left="709"/>
        <w:jc w:val="both"/>
      </w:pPr>
      <w:r w:rsidRPr="00D22D3D">
        <w:t xml:space="preserve">Je-li v GP navrženo zpřesnění geometrického a polohového určení pozemků vyžadující doložení souhlasného prohlášení podle §85 odstavec 6 vyhlášky uvede se nad popisovým polem text dle §78odstavec 6 vyhlášky: </w:t>
      </w:r>
      <w:r w:rsidRPr="00D22D3D">
        <w:rPr>
          <w:i/>
        </w:rPr>
        <w:t>„Zpřesnění geometrického polohového určení pozemků podle §19a odstavec 4 katastrálního zákona navržené v tomto geometrickém plánu lze v katastru nemovitostí provést jen na základě souhlasného prohlášení podle §85 odstavec 6 katastrální vyhlášky“</w:t>
      </w:r>
      <w:r w:rsidRPr="00D22D3D">
        <w:t xml:space="preserve"> </w:t>
      </w:r>
    </w:p>
    <w:p w:rsidR="001D0617" w:rsidRPr="00D22D3D" w:rsidRDefault="001D0617" w:rsidP="001D0617">
      <w:pPr>
        <w:ind w:left="709"/>
        <w:jc w:val="both"/>
      </w:pPr>
      <w:r w:rsidRPr="00D22D3D">
        <w:t>Z doložených výpočetních výsledků je pak zřejmé, že se nejedná o situaci popsanou v ustanovení § 85 odstavec 8 vyhlášky.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§78odstavec 6 vyhlášky, vyhlášky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d)-Obetonovaná železná trubka není způsobem trvalého označení hranic pozemků ve smyslu §88 odstavec 1 vyhlášky. Proto označení značkou 1.05 pro hraniční znak není opodstatněné. Pro označení zpřesněné hranice měla být použita značka 1.09 o průměru značky 0.5 mm.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ustanovení bodu 17.7 písmeno c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jc w:val="both"/>
      </w:pPr>
      <w:r w:rsidRPr="00D22D3D">
        <w:t>2)-Záznam podrobného měření změn (ZPMZ)</w:t>
      </w:r>
    </w:p>
    <w:p w:rsidR="001D0617" w:rsidRPr="00D22D3D" w:rsidRDefault="001D0617" w:rsidP="001D0617">
      <w:pPr>
        <w:ind w:left="709"/>
        <w:jc w:val="both"/>
      </w:pPr>
      <w:r w:rsidRPr="00D22D3D">
        <w:t>a)-Důvod změny je uveden odlišně od důvodu změny v GP.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§73 odstavec 1 vyhlášky.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b)-Součástí uloženého ZPMZ je i kopie dokumentace o vytyčení hranic pozemků. Tato skutečnost má být uvedena na obálce.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16.8 písmeno b)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c)-Odhlédneme-li od oprávněnosti označení lomových bodů značkou 1.05(viz bod 1d), pak způsob vykreslení značky neodpovídá přílohou 10.2 stanovené podobě pro náčrt.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§16 odstavec 2 vyhlášky.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d)-Náčrt neobsahuje body, s kterými jsou vedeny výpočty, např. nebyly nalezeny body 174-4,150-37,149-11,177-3,177-5,177-6,177-7 a další. Grafické znázornění má být vyhotoveno tak, aby byla zaručena čitelnost a zřetelnost. Je-li užito kontrolních bodů, které jsou od změny vzdáleny dále, než je pokrytí náčrtem, lze tyto body znázornit schematicky způsobem, vylučujícím pochybnost o jejich totožnosti. Náčrt se vyhotovuje tak, aby všechny údaje byly zřetelné i při případné reprodukci.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16.11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e)-Označování jednoho, totožného, bodu až třemi čísly (viz např. nově určené body 16,17,18,19 a další) je chybné, v rozporu se zásadou jednoznačnosti dle §28 odstavec 2 vyhlášky. V případě bodu, jehož poloha byla určena z dřívějších dokumentovaných výsledků měření a takový bod bude nahrazen bodem s kk 3, uvede se nejprve číslo nového bodu a za rovnítko škrtnuté číslo rušeného bodu. Připomínám, že rušené body jsou samostatnou částí seznamu souřadnic (viz bod 16.21 přílohy k vyhlášce), který není v elaborátu též doložen.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bod 16.14 přílohy k vyhlášce.</w:t>
      </w:r>
    </w:p>
    <w:p w:rsidR="006745E4" w:rsidRPr="00D22D3D" w:rsidRDefault="006745E4" w:rsidP="001D0617">
      <w:pPr>
        <w:ind w:left="709"/>
        <w:jc w:val="both"/>
      </w:pPr>
    </w:p>
    <w:p w:rsidR="001D0617" w:rsidRPr="00D22D3D" w:rsidRDefault="001D0617" w:rsidP="001D0617">
      <w:pPr>
        <w:jc w:val="both"/>
      </w:pPr>
      <w:r w:rsidRPr="00D22D3D">
        <w:t>3)- Zápisník</w:t>
      </w:r>
    </w:p>
    <w:p w:rsidR="001D0617" w:rsidRPr="00D22D3D" w:rsidRDefault="001D0617" w:rsidP="001D0617">
      <w:pPr>
        <w:ind w:left="709"/>
        <w:jc w:val="both"/>
      </w:pPr>
      <w:r w:rsidRPr="00D22D3D">
        <w:t>a)-Zápis měřených hodnot je veden na nevhodném tiskopisu bez náležité formální úpravy přiměřené doporučenému tiskopisu.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§71 odstavec 9 vyhlášky.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jc w:val="both"/>
      </w:pPr>
      <w:r w:rsidRPr="00D22D3D">
        <w:t>4)-Protokol o výpočtech</w:t>
      </w:r>
    </w:p>
    <w:p w:rsidR="001D0617" w:rsidRPr="00D22D3D" w:rsidRDefault="001D0617" w:rsidP="001D0617">
      <w:pPr>
        <w:ind w:left="709"/>
        <w:jc w:val="both"/>
      </w:pPr>
      <w:r w:rsidRPr="00D22D3D">
        <w:t xml:space="preserve">a)-Protokol o výpočtech neobsahuje seznam souřadnic bodů geometrického základu měření a bodů polohopisu katastrální mapy použitých pro výpočet souřadnic nových podrobných bodů a výměr (souřadnice bodů daných). </w:t>
      </w:r>
    </w:p>
    <w:p w:rsidR="001D0617" w:rsidRPr="00D22D3D" w:rsidRDefault="001D0617" w:rsidP="001D0617">
      <w:pPr>
        <w:ind w:left="709"/>
        <w:jc w:val="both"/>
      </w:pPr>
      <w:r w:rsidRPr="00D22D3D">
        <w:t>Výpočty jsou neprůkazné (nejsou uvedeny ve výpočtu vypočtené souřadnice), nejasné (Viz. ortogonální metoda na straně 5,6 protokolu) a nelogicky řazené ( viz. výpočet kontrolních oměrných až po tom, co byly vypočteny výměry; výměry musí být počítány z ověřených bodů). Na základě takových výsledků v kombinaci s nejasnostmi v náčrtu (viz bod 2d tohoto protokolu) a s absencí seznamu souřadnic bodů daných nelze usuzovat spolehlivě na správnost deklarovaných výsledků.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bod 16.9 zejména písmeno a, b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b)-Body změny18,10,11,12,19 jsou sice zaměřeny, ale výsledky měření nejsou zpracovány.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§71 odstavec 7 vyhlášky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 xml:space="preserve">c)-Nejsou uvedeny výpočty spojené s napojením změny 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>bod 16.19 písmeno d přílohy vyhlášky.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d)-Seznam souřadnic nových bodů má deklarovány souřadnice v S-JTSK, ačkoliv obsahuje souřadnice v jiném souřadnicovém systému. (Viz též bod 1b tohoto protokolu).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>e)-Na konci protokolu není uvedeno datum, jméno a příjmení osoby, která výpočty prováděla.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16.19 písmeno g)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jc w:val="both"/>
      </w:pPr>
      <w:r w:rsidRPr="00D22D3D">
        <w:t>5)-Dokumentace o vytyčení hranice pozemků</w:t>
      </w:r>
    </w:p>
    <w:p w:rsidR="001D0617" w:rsidRPr="00D22D3D" w:rsidRDefault="001D0617" w:rsidP="001D0617">
      <w:pPr>
        <w:ind w:left="709"/>
        <w:jc w:val="both"/>
      </w:pPr>
      <w:r w:rsidRPr="00D22D3D">
        <w:t xml:space="preserve">a)-Dokumentaci o vytyčení hranic pozemků tvoří vytyčovací náčrt se seznamem souřadnic vytyčených lomových bodů hranice a protokol o vytyčení hranice pozemků (§87 odstavec 1 vyhlášky). V kontrolované dokumentaci absentuje protokol o vytyčení hranice pozemků. </w:t>
      </w:r>
    </w:p>
    <w:p w:rsidR="001D0617" w:rsidRPr="00D22D3D" w:rsidRDefault="001D0617" w:rsidP="001D0617">
      <w:pPr>
        <w:ind w:left="709"/>
        <w:jc w:val="both"/>
      </w:pPr>
      <w:r w:rsidRPr="00D22D3D">
        <w:rPr>
          <w:b/>
        </w:rPr>
        <w:t>Porušeno:</w:t>
      </w:r>
      <w:r w:rsidRPr="00D22D3D">
        <w:t xml:space="preserve"> bod 16.2 písmeno d přílohy k vyhlášce.</w:t>
      </w:r>
    </w:p>
    <w:p w:rsidR="001D0617" w:rsidRPr="00D22D3D" w:rsidRDefault="001D0617" w:rsidP="001D0617">
      <w:pPr>
        <w:ind w:left="709"/>
        <w:jc w:val="both"/>
      </w:pPr>
    </w:p>
    <w:p w:rsidR="001D0617" w:rsidRPr="00D22D3D" w:rsidRDefault="001D0617" w:rsidP="001D0617">
      <w:pPr>
        <w:ind w:left="709"/>
        <w:jc w:val="both"/>
      </w:pPr>
      <w:r w:rsidRPr="00D22D3D">
        <w:t xml:space="preserve">b)-V seznamu souřadnic se neuvádí kód kvality. Viz vzor dle bodu 16.28 přílohy k vyhlášce. V poznámce je uvedeno, že vytyčená hranice prochází body 18,10,11,19 ale v souhlasném prohlášení a i další dokumentace vyplývá, že byl vytyčen a upřesněn i bod 4. </w:t>
      </w:r>
    </w:p>
    <w:p w:rsidR="001D0617" w:rsidRPr="00D22D3D" w:rsidRDefault="001D0617" w:rsidP="001D0617">
      <w:pPr>
        <w:ind w:left="709"/>
        <w:jc w:val="both"/>
      </w:pPr>
      <w:r w:rsidRPr="00D22D3D">
        <w:t>Rušící znaménko čáry mezi body 18 a 4 ve vytyčovacím náčrtu nemá být uvedeno.</w:t>
      </w:r>
    </w:p>
    <w:p w:rsidR="001D0617" w:rsidRPr="00D22D3D" w:rsidRDefault="001D0617" w:rsidP="001D0617">
      <w:pPr>
        <w:ind w:left="709"/>
        <w:jc w:val="both"/>
      </w:pPr>
      <w:r w:rsidRPr="00D22D3D">
        <w:t>Uvedené souřadnice vytyčovacího náčrtu jsou deklarovány jako souřadnice pro zápis. Na základě vytyčení se nic nezapisuje, právní vztahy se nezakládají. Takový to popis je matoucí, zavádějící, tedy chybný.</w:t>
      </w:r>
    </w:p>
    <w:p w:rsidR="001D0617" w:rsidRPr="00D22D3D" w:rsidRDefault="001D0617" w:rsidP="00A40918">
      <w:pPr>
        <w:jc w:val="both"/>
      </w:pPr>
    </w:p>
    <w:p w:rsidR="007179D3" w:rsidRPr="00D22D3D" w:rsidRDefault="007179D3" w:rsidP="002D7657">
      <w:pPr>
        <w:pStyle w:val="Nzev"/>
        <w:tabs>
          <w:tab w:val="left" w:pos="0"/>
        </w:tabs>
        <w:ind w:right="-144"/>
        <w:jc w:val="left"/>
        <w:rPr>
          <w:b w:val="0"/>
        </w:rPr>
      </w:pPr>
      <w:r w:rsidRPr="00D22D3D">
        <w:rPr>
          <w:b w:val="0"/>
        </w:rPr>
        <w:t xml:space="preserve">Proti výsledkům dohledu </w:t>
      </w:r>
      <w:r w:rsidR="001D0617" w:rsidRPr="00D22D3D">
        <w:rPr>
          <w:b w:val="0"/>
        </w:rPr>
        <w:t>ZKI-D-</w:t>
      </w:r>
      <w:r w:rsidR="009A227F">
        <w:rPr>
          <w:b w:val="0"/>
        </w:rPr>
        <w:t>ččč</w:t>
      </w:r>
      <w:r w:rsidR="001D0617" w:rsidRPr="00D22D3D">
        <w:rPr>
          <w:b w:val="0"/>
        </w:rPr>
        <w:t>/</w:t>
      </w:r>
      <w:r w:rsidR="009A227F">
        <w:rPr>
          <w:b w:val="0"/>
        </w:rPr>
        <w:t>ppp</w:t>
      </w:r>
      <w:r w:rsidR="001D0617" w:rsidRPr="00D22D3D">
        <w:rPr>
          <w:b w:val="0"/>
        </w:rPr>
        <w:t>/</w:t>
      </w:r>
      <w:r w:rsidR="009A227F">
        <w:rPr>
          <w:b w:val="0"/>
        </w:rPr>
        <w:t>rrrr</w:t>
      </w:r>
      <w:r w:rsidRPr="00D22D3D">
        <w:rPr>
          <w:b w:val="0"/>
        </w:rPr>
        <w:t xml:space="preserve"> se obviněný neodvolal</w:t>
      </w:r>
      <w:r w:rsidR="00841D2B" w:rsidRPr="00D22D3D">
        <w:rPr>
          <w:b w:val="0"/>
        </w:rPr>
        <w:t>, vytýkané nedostatky v písemném vyjádření k oznámení výsledků dohledu z </w:t>
      </w:r>
      <w:r w:rsidR="009A227F">
        <w:rPr>
          <w:b w:val="0"/>
        </w:rPr>
        <w:t>dd</w:t>
      </w:r>
      <w:r w:rsidR="00841D2B" w:rsidRPr="00D22D3D">
        <w:rPr>
          <w:b w:val="0"/>
        </w:rPr>
        <w:t>.</w:t>
      </w:r>
      <w:r w:rsidR="009A227F">
        <w:rPr>
          <w:b w:val="0"/>
        </w:rPr>
        <w:t>mm</w:t>
      </w:r>
      <w:r w:rsidR="00841D2B" w:rsidRPr="00D22D3D">
        <w:rPr>
          <w:b w:val="0"/>
        </w:rPr>
        <w:t>.</w:t>
      </w:r>
      <w:r w:rsidR="009A227F">
        <w:rPr>
          <w:b w:val="0"/>
        </w:rPr>
        <w:t>rrrr</w:t>
      </w:r>
      <w:r w:rsidR="00841D2B" w:rsidRPr="00D22D3D">
        <w:rPr>
          <w:b w:val="0"/>
        </w:rPr>
        <w:t xml:space="preserve"> uznává</w:t>
      </w:r>
      <w:r w:rsidRPr="00D22D3D">
        <w:rPr>
          <w:b w:val="0"/>
        </w:rPr>
        <w:t>.</w:t>
      </w:r>
    </w:p>
    <w:p w:rsidR="007179D3" w:rsidRPr="00D22D3D" w:rsidRDefault="007179D3" w:rsidP="00A435DD">
      <w:pPr>
        <w:pStyle w:val="Nzev"/>
        <w:tabs>
          <w:tab w:val="left" w:pos="0"/>
        </w:tabs>
        <w:jc w:val="left"/>
        <w:rPr>
          <w:b w:val="0"/>
        </w:rPr>
      </w:pPr>
    </w:p>
    <w:p w:rsidR="00841D2B" w:rsidRPr="00D22D3D" w:rsidRDefault="00C7112D" w:rsidP="00550FF6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 xml:space="preserve">Správní orgán posoudil ve smyslu §17b odstavec 3 zákona číslo 200/1994 Sb., o zeměměřictví, zda odpovědnost za spáchání deliktu nezanikla. </w:t>
      </w:r>
      <w:r w:rsidR="00841D2B" w:rsidRPr="00D22D3D">
        <w:rPr>
          <w:b w:val="0"/>
        </w:rPr>
        <w:t xml:space="preserve">Z dokumentace vyplývá, že zeměměřické činnosti </w:t>
      </w:r>
      <w:r w:rsidR="008931A0" w:rsidRPr="00D22D3D">
        <w:rPr>
          <w:b w:val="0"/>
        </w:rPr>
        <w:t xml:space="preserve">číslo zakázky </w:t>
      </w:r>
      <w:r w:rsidR="009A227F">
        <w:rPr>
          <w:b w:val="0"/>
        </w:rPr>
        <w:t>ččččč</w:t>
      </w:r>
      <w:r w:rsidR="008931A0" w:rsidRPr="00D22D3D">
        <w:rPr>
          <w:b w:val="0"/>
        </w:rPr>
        <w:t xml:space="preserve"> </w:t>
      </w:r>
      <w:r w:rsidR="00841D2B" w:rsidRPr="00D22D3D">
        <w:rPr>
          <w:b w:val="0"/>
        </w:rPr>
        <w:t xml:space="preserve">obviněný ověřil dne 15.12.2009 pod položkou </w:t>
      </w:r>
      <w:r w:rsidR="009A227F">
        <w:rPr>
          <w:b w:val="0"/>
        </w:rPr>
        <w:t>ččč</w:t>
      </w:r>
      <w:r w:rsidR="00841D2B" w:rsidRPr="00D22D3D">
        <w:rPr>
          <w:b w:val="0"/>
        </w:rPr>
        <w:t>/</w:t>
      </w:r>
      <w:r w:rsidR="009A227F">
        <w:rPr>
          <w:b w:val="0"/>
        </w:rPr>
        <w:t>rrrr</w:t>
      </w:r>
      <w:r w:rsidR="008931A0" w:rsidRPr="00D22D3D">
        <w:rPr>
          <w:b w:val="0"/>
        </w:rPr>
        <w:t xml:space="preserve"> o nedostatcích se ZKI dověděl formou dohledu vykonaného 23.3.2010. </w:t>
      </w:r>
    </w:p>
    <w:p w:rsidR="008931A0" w:rsidRPr="00D22D3D" w:rsidRDefault="008931A0" w:rsidP="008931A0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lastRenderedPageBreak/>
        <w:t>K porušení pořádku tedy došlo ve lhůtě kratší, než 5 let a přestupek je projednáván ve lhůtě kratší, než 1rok ode dne, kdy se ZKI o porušení pořádku dověděl. Odpovědnost za spáchání deliktu tedy dle § 17b odstavec 3 zákona 200/1994Sb. v platném znění nezanikla.</w:t>
      </w:r>
    </w:p>
    <w:p w:rsidR="00841D2B" w:rsidRPr="00D22D3D" w:rsidRDefault="00841D2B" w:rsidP="00550FF6">
      <w:pPr>
        <w:pStyle w:val="Nzev"/>
        <w:tabs>
          <w:tab w:val="left" w:pos="0"/>
        </w:tabs>
        <w:jc w:val="both"/>
        <w:rPr>
          <w:b w:val="0"/>
        </w:rPr>
      </w:pPr>
    </w:p>
    <w:p w:rsidR="00160648" w:rsidRPr="00D22D3D" w:rsidRDefault="00160648" w:rsidP="00E76460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>Platná právní úprava v dané věci stanoví:</w:t>
      </w:r>
    </w:p>
    <w:p w:rsidR="00E16CF1" w:rsidRPr="00D22D3D" w:rsidRDefault="00E16CF1" w:rsidP="00E76460">
      <w:pPr>
        <w:pStyle w:val="Nzev"/>
        <w:tabs>
          <w:tab w:val="left" w:pos="4140"/>
        </w:tabs>
        <w:jc w:val="both"/>
        <w:rPr>
          <w:b w:val="0"/>
        </w:rPr>
      </w:pPr>
    </w:p>
    <w:p w:rsidR="003E0C1D" w:rsidRPr="00D22D3D" w:rsidRDefault="003E0C1D" w:rsidP="003E0C1D">
      <w:pPr>
        <w:pStyle w:val="Nzev"/>
        <w:tabs>
          <w:tab w:val="left" w:pos="0"/>
        </w:tabs>
        <w:jc w:val="both"/>
        <w:rPr>
          <w:b w:val="0"/>
          <w:i/>
        </w:rPr>
      </w:pPr>
      <w:r w:rsidRPr="00D22D3D">
        <w:rPr>
          <w:b w:val="0"/>
          <w:i/>
        </w:rPr>
        <w:t>Výsledky zeměměřických činností využívané pro správu a vedení katastru nemovitostí a pro státní mapová díla musí být ověřeny fyzickou osobou, které bylo uděleno úřední oprávnění pro ověřování výsledků zeměměřických činností [§12 odstavec1 zákona o zeměměřictví ].</w:t>
      </w:r>
    </w:p>
    <w:p w:rsidR="003E0C1D" w:rsidRPr="00D22D3D" w:rsidRDefault="003E0C1D" w:rsidP="00E76460">
      <w:pPr>
        <w:pStyle w:val="Nzev"/>
        <w:tabs>
          <w:tab w:val="left" w:pos="4140"/>
        </w:tabs>
        <w:jc w:val="both"/>
        <w:rPr>
          <w:b w:val="0"/>
          <w:i/>
        </w:rPr>
      </w:pPr>
    </w:p>
    <w:p w:rsidR="004062CC" w:rsidRPr="00D22D3D" w:rsidRDefault="00E16CF1" w:rsidP="00E16CF1">
      <w:pPr>
        <w:pStyle w:val="Nzev"/>
        <w:tabs>
          <w:tab w:val="left" w:pos="0"/>
        </w:tabs>
        <w:jc w:val="both"/>
        <w:rPr>
          <w:b w:val="0"/>
          <w:i/>
        </w:rPr>
      </w:pPr>
      <w:r w:rsidRPr="00D22D3D">
        <w:rPr>
          <w:b w:val="0"/>
          <w:i/>
        </w:rPr>
        <w:t>F</w:t>
      </w:r>
      <w:r w:rsidR="00160648" w:rsidRPr="00D22D3D">
        <w:rPr>
          <w:b w:val="0"/>
          <w:i/>
        </w:rPr>
        <w:t>yzická osoba s úředním oprávněním je povinna jedna</w:t>
      </w:r>
      <w:r w:rsidR="00872BD6" w:rsidRPr="00D22D3D">
        <w:rPr>
          <w:b w:val="0"/>
          <w:i/>
        </w:rPr>
        <w:t>t odborně</w:t>
      </w:r>
      <w:r w:rsidR="00160648" w:rsidRPr="00D22D3D">
        <w:rPr>
          <w:b w:val="0"/>
          <w:i/>
        </w:rPr>
        <w:t>,</w:t>
      </w:r>
      <w:r w:rsidR="00872BD6" w:rsidRPr="00D22D3D">
        <w:rPr>
          <w:b w:val="0"/>
          <w:i/>
        </w:rPr>
        <w:t xml:space="preserve"> </w:t>
      </w:r>
      <w:r w:rsidR="00160648" w:rsidRPr="00D22D3D">
        <w:rPr>
          <w:b w:val="0"/>
          <w:i/>
        </w:rPr>
        <w:t>nestranně a vycházet vždy ze spolehlivě zjištěného stavu věcí při ověřování výsledků zeměměřických činností</w:t>
      </w:r>
      <w:r w:rsidR="00872BD6" w:rsidRPr="00D22D3D">
        <w:rPr>
          <w:b w:val="0"/>
          <w:i/>
        </w:rPr>
        <w:t xml:space="preserve"> </w:t>
      </w:r>
      <w:r w:rsidR="007E5E8F" w:rsidRPr="00D22D3D">
        <w:rPr>
          <w:b w:val="0"/>
          <w:i/>
        </w:rPr>
        <w:t>[§16 odstavec</w:t>
      </w:r>
      <w:r w:rsidRPr="00D22D3D">
        <w:rPr>
          <w:b w:val="0"/>
          <w:i/>
        </w:rPr>
        <w:t xml:space="preserve"> </w:t>
      </w:r>
      <w:r w:rsidR="007E5E8F" w:rsidRPr="00D22D3D">
        <w:rPr>
          <w:b w:val="0"/>
          <w:i/>
        </w:rPr>
        <w:t>1 písmeno a) zákona o zeměměřictví ]</w:t>
      </w:r>
    </w:p>
    <w:p w:rsidR="007E5E8F" w:rsidRPr="00D22D3D" w:rsidRDefault="007E5E8F" w:rsidP="00E16CF1">
      <w:pPr>
        <w:pStyle w:val="Nzev"/>
        <w:tabs>
          <w:tab w:val="left" w:pos="0"/>
        </w:tabs>
        <w:jc w:val="both"/>
        <w:rPr>
          <w:b w:val="0"/>
          <w:i/>
        </w:rPr>
      </w:pPr>
    </w:p>
    <w:p w:rsidR="007E5E8F" w:rsidRPr="00D22D3D" w:rsidRDefault="007E5E8F" w:rsidP="00E16CF1">
      <w:pPr>
        <w:pStyle w:val="Nzev"/>
        <w:tabs>
          <w:tab w:val="left" w:pos="0"/>
        </w:tabs>
        <w:jc w:val="both"/>
        <w:rPr>
          <w:b w:val="0"/>
          <w:i/>
        </w:rPr>
      </w:pPr>
      <w:r w:rsidRPr="00D22D3D">
        <w:rPr>
          <w:b w:val="0"/>
          <w:i/>
        </w:rPr>
        <w:t>Jiného správního deliktu na úseku zeměměřictví se dopustí fyzická osoba,</w:t>
      </w:r>
      <w:r w:rsidR="008E2A67" w:rsidRPr="00D22D3D">
        <w:rPr>
          <w:b w:val="0"/>
          <w:i/>
        </w:rPr>
        <w:t xml:space="preserve"> </w:t>
      </w:r>
      <w:r w:rsidRPr="00D22D3D">
        <w:rPr>
          <w:b w:val="0"/>
          <w:i/>
        </w:rPr>
        <w:t>které bylo</w:t>
      </w:r>
      <w:r w:rsidR="00E16CF1" w:rsidRPr="00D22D3D">
        <w:rPr>
          <w:b w:val="0"/>
          <w:i/>
        </w:rPr>
        <w:t xml:space="preserve"> </w:t>
      </w:r>
      <w:r w:rsidRPr="00D22D3D">
        <w:rPr>
          <w:b w:val="0"/>
          <w:i/>
        </w:rPr>
        <w:t>uděleno úřední oprávnění, jestliže nedodržuje podmínky nebo povinnosti stanovené tímto zákonem pro ověřování výsledků zeměměřických činností využívaných pro katastr nemovitostí České republiky nebo státní mapové dílo[§17</w:t>
      </w:r>
      <w:r w:rsidR="0084420E" w:rsidRPr="00D22D3D">
        <w:rPr>
          <w:b w:val="0"/>
          <w:i/>
        </w:rPr>
        <w:t>b</w:t>
      </w:r>
      <w:r w:rsidRPr="00D22D3D">
        <w:rPr>
          <w:b w:val="0"/>
          <w:i/>
        </w:rPr>
        <w:t xml:space="preserve"> odstavec1 písmeno c) zákona o zeměměřictví ].</w:t>
      </w:r>
    </w:p>
    <w:p w:rsidR="00E16CF1" w:rsidRPr="00D22D3D" w:rsidRDefault="00E16CF1" w:rsidP="00E16CF1">
      <w:pPr>
        <w:pStyle w:val="Nzev"/>
        <w:tabs>
          <w:tab w:val="left" w:pos="0"/>
        </w:tabs>
        <w:jc w:val="both"/>
        <w:rPr>
          <w:b w:val="0"/>
          <w:i/>
        </w:rPr>
      </w:pPr>
    </w:p>
    <w:p w:rsidR="00E16CF1" w:rsidRPr="00D22D3D" w:rsidRDefault="00E16CF1" w:rsidP="00E16CF1">
      <w:pPr>
        <w:pStyle w:val="Nzev"/>
        <w:tabs>
          <w:tab w:val="left" w:pos="0"/>
        </w:tabs>
        <w:jc w:val="both"/>
        <w:rPr>
          <w:b w:val="0"/>
          <w:i/>
        </w:rPr>
      </w:pPr>
      <w:r w:rsidRPr="00D22D3D">
        <w:rPr>
          <w:b w:val="0"/>
          <w:i/>
        </w:rPr>
        <w:t>Zeměměřickou činností je mimo jiného vyhotovování geometrických plánů[§3 odstavec1 zákona o zeměměřictví ].</w:t>
      </w:r>
    </w:p>
    <w:p w:rsidR="00E16CF1" w:rsidRPr="00D22D3D" w:rsidRDefault="00E16CF1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E16CF1" w:rsidRPr="00D22D3D" w:rsidRDefault="00E16CF1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Geometri</w:t>
      </w:r>
      <w:r w:rsidR="008E2A67" w:rsidRPr="00D22D3D">
        <w:rPr>
          <w:b w:val="0"/>
        </w:rPr>
        <w:t>cký plán je technickým podkladem pro sepisování sm</w:t>
      </w:r>
      <w:r w:rsidR="000D13D3" w:rsidRPr="00D22D3D">
        <w:rPr>
          <w:b w:val="0"/>
        </w:rPr>
        <w:t>l</w:t>
      </w:r>
      <w:r w:rsidR="008E2A67" w:rsidRPr="00D22D3D">
        <w:rPr>
          <w:b w:val="0"/>
        </w:rPr>
        <w:t xml:space="preserve">uv a veřejných listin, které potvrzují nebo osvědčují právní vztahy k nemovitostem, na základě kterých </w:t>
      </w:r>
      <w:r w:rsidR="000D13D3" w:rsidRPr="00D22D3D">
        <w:rPr>
          <w:b w:val="0"/>
        </w:rPr>
        <w:t>vznikají, mění se nebo ruší právní vztahy k nemovitostem. Proto je potřebné garantovat</w:t>
      </w:r>
      <w:r w:rsidR="00806091" w:rsidRPr="00D22D3D">
        <w:rPr>
          <w:b w:val="0"/>
        </w:rPr>
        <w:t>,</w:t>
      </w:r>
      <w:r w:rsidR="000D13D3" w:rsidRPr="00D22D3D">
        <w:rPr>
          <w:b w:val="0"/>
        </w:rPr>
        <w:t xml:space="preserve"> že i primární údaje, tj. i údaje naměřené v terénu, byly získány a následně zpracovány předepsaným způsobem a s požadovanou přesností.</w:t>
      </w:r>
      <w:r w:rsidR="00D80981" w:rsidRPr="00D22D3D">
        <w:rPr>
          <w:b w:val="0"/>
        </w:rPr>
        <w:t xml:space="preserve"> Tyto požadavky garantuje fyzická osoba s úředním oprávněním (úředně oprávněný zeměměřický inženýr),</w:t>
      </w:r>
      <w:r w:rsidR="0073730D" w:rsidRPr="00D22D3D">
        <w:rPr>
          <w:b w:val="0"/>
        </w:rPr>
        <w:t xml:space="preserve"> </w:t>
      </w:r>
      <w:r w:rsidR="00D80981" w:rsidRPr="00D22D3D">
        <w:rPr>
          <w:b w:val="0"/>
        </w:rPr>
        <w:t>která ověří odbornou správnost výsledku zeměměřické činnosti způsobem dle §16 odstavec 4 zákona o zeměměřictví.</w:t>
      </w:r>
      <w:r w:rsidR="0073730D" w:rsidRPr="00D22D3D">
        <w:rPr>
          <w:b w:val="0"/>
        </w:rPr>
        <w:t xml:space="preserve"> </w:t>
      </w:r>
      <w:r w:rsidR="00096DAA" w:rsidRPr="00D22D3D">
        <w:rPr>
          <w:b w:val="0"/>
        </w:rPr>
        <w:t xml:space="preserve">Nahlédnutím do seznamu úředně oprávněných zeměměřických inženýrů ZKI zjistil, že obviněný je nositelem oprávnění pro ověřování geometrického plánu ve smyslu §13 odstavec 1 písmeno a) zákona o zeměměřictví s číslem oprávnění </w:t>
      </w:r>
      <w:r w:rsidR="009A227F">
        <w:rPr>
          <w:b w:val="0"/>
        </w:rPr>
        <w:t>ČČČ</w:t>
      </w:r>
      <w:r w:rsidR="00096DAA" w:rsidRPr="00D22D3D">
        <w:rPr>
          <w:b w:val="0"/>
        </w:rPr>
        <w:t xml:space="preserve"> od </w:t>
      </w:r>
      <w:r w:rsidR="009A227F">
        <w:rPr>
          <w:b w:val="0"/>
        </w:rPr>
        <w:t>dd</w:t>
      </w:r>
      <w:r w:rsidR="008931A0" w:rsidRPr="00D22D3D">
        <w:rPr>
          <w:b w:val="0"/>
        </w:rPr>
        <w:t>.</w:t>
      </w:r>
      <w:r w:rsidR="009A227F">
        <w:rPr>
          <w:b w:val="0"/>
        </w:rPr>
        <w:t>mm</w:t>
      </w:r>
      <w:r w:rsidR="008931A0" w:rsidRPr="00D22D3D">
        <w:rPr>
          <w:b w:val="0"/>
        </w:rPr>
        <w:t>.</w:t>
      </w:r>
      <w:r w:rsidR="009A227F">
        <w:rPr>
          <w:b w:val="0"/>
        </w:rPr>
        <w:t>rrrr</w:t>
      </w:r>
      <w:r w:rsidR="00096DAA" w:rsidRPr="00D22D3D">
        <w:rPr>
          <w:b w:val="0"/>
        </w:rPr>
        <w:t>.</w:t>
      </w:r>
    </w:p>
    <w:p w:rsidR="0073730D" w:rsidRPr="00D22D3D" w:rsidRDefault="0073730D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B73A62" w:rsidRPr="00D22D3D" w:rsidRDefault="00944D74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Tím,</w:t>
      </w:r>
      <w:r w:rsidR="0084024E" w:rsidRPr="00D22D3D">
        <w:rPr>
          <w:b w:val="0"/>
        </w:rPr>
        <w:t xml:space="preserve"> </w:t>
      </w:r>
      <w:r w:rsidRPr="00D22D3D">
        <w:rPr>
          <w:b w:val="0"/>
        </w:rPr>
        <w:t xml:space="preserve">že </w:t>
      </w:r>
      <w:r w:rsidR="00B73A62" w:rsidRPr="00D22D3D">
        <w:rPr>
          <w:b w:val="0"/>
        </w:rPr>
        <w:t>obviněný</w:t>
      </w:r>
      <w:r w:rsidRPr="00D22D3D">
        <w:rPr>
          <w:b w:val="0"/>
        </w:rPr>
        <w:t xml:space="preserve"> </w:t>
      </w:r>
      <w:r w:rsidR="0084024E" w:rsidRPr="00D22D3D">
        <w:rPr>
          <w:b w:val="0"/>
        </w:rPr>
        <w:t>ověřil výše uveden</w:t>
      </w:r>
      <w:r w:rsidR="00B73A62" w:rsidRPr="00D22D3D">
        <w:rPr>
          <w:b w:val="0"/>
        </w:rPr>
        <w:t>ý</w:t>
      </w:r>
      <w:r w:rsidR="0084024E" w:rsidRPr="00D22D3D">
        <w:rPr>
          <w:b w:val="0"/>
        </w:rPr>
        <w:t xml:space="preserve"> geometrick</w:t>
      </w:r>
      <w:r w:rsidR="00B73A62" w:rsidRPr="00D22D3D">
        <w:rPr>
          <w:b w:val="0"/>
        </w:rPr>
        <w:t>ý</w:t>
      </w:r>
      <w:r w:rsidR="0084024E" w:rsidRPr="00D22D3D">
        <w:rPr>
          <w:b w:val="0"/>
        </w:rPr>
        <w:t xml:space="preserve"> plán,</w:t>
      </w:r>
      <w:r w:rsidR="00096DAA" w:rsidRPr="00D22D3D">
        <w:rPr>
          <w:b w:val="0"/>
        </w:rPr>
        <w:t xml:space="preserve"> </w:t>
      </w:r>
      <w:r w:rsidR="0084024E" w:rsidRPr="00D22D3D">
        <w:rPr>
          <w:b w:val="0"/>
        </w:rPr>
        <w:t>kter</w:t>
      </w:r>
      <w:r w:rsidR="00B73A62" w:rsidRPr="00D22D3D">
        <w:rPr>
          <w:b w:val="0"/>
        </w:rPr>
        <w:t>ý</w:t>
      </w:r>
      <w:r w:rsidR="0084024E" w:rsidRPr="00D22D3D">
        <w:rPr>
          <w:b w:val="0"/>
        </w:rPr>
        <w:t xml:space="preserve"> vykazuj</w:t>
      </w:r>
      <w:r w:rsidR="00B73A62" w:rsidRPr="00D22D3D">
        <w:rPr>
          <w:b w:val="0"/>
        </w:rPr>
        <w:t>e</w:t>
      </w:r>
      <w:r w:rsidR="0084024E" w:rsidRPr="00D22D3D">
        <w:rPr>
          <w:b w:val="0"/>
        </w:rPr>
        <w:t xml:space="preserve"> </w:t>
      </w:r>
      <w:r w:rsidR="00B73A62" w:rsidRPr="00D22D3D">
        <w:rPr>
          <w:b w:val="0"/>
        </w:rPr>
        <w:t>vysoký počet pochybení a nedodržení požadavků platných předpisů pro zhotovení geometrických plánů svědčí o tom, že se obviněný důkladně nezabýval zkoumáním, zda předmětné geometrické plány odpovídají svými náležitostmi a přesností platným právním předpisům</w:t>
      </w:r>
      <w:r w:rsidR="0084024E" w:rsidRPr="00D22D3D">
        <w:rPr>
          <w:b w:val="0"/>
        </w:rPr>
        <w:t>, dopustil se jiného správního deliktu na úseku zeměměřictví podle §17</w:t>
      </w:r>
      <w:r w:rsidR="0084420E" w:rsidRPr="00D22D3D">
        <w:rPr>
          <w:b w:val="0"/>
        </w:rPr>
        <w:t>b</w:t>
      </w:r>
      <w:r w:rsidR="0084024E" w:rsidRPr="00D22D3D">
        <w:rPr>
          <w:b w:val="0"/>
        </w:rPr>
        <w:t xml:space="preserve"> odstavec1 písmeno c) bodu 1</w:t>
      </w:r>
      <w:r w:rsidR="00B73A62" w:rsidRPr="00D22D3D">
        <w:rPr>
          <w:b w:val="0"/>
        </w:rPr>
        <w:t>.</w:t>
      </w:r>
      <w:r w:rsidR="0084024E" w:rsidRPr="00D22D3D">
        <w:rPr>
          <w:b w:val="0"/>
        </w:rPr>
        <w:t xml:space="preserve"> zákona číslo 200/1994 Sb., o zeměměřictví.</w:t>
      </w:r>
      <w:r w:rsidR="00B73A62" w:rsidRPr="00D22D3D">
        <w:rPr>
          <w:b w:val="0"/>
        </w:rPr>
        <w:t xml:space="preserve"> Za takové konání ho ZKI v Brně uznal vinným z porušení pořádku na úseku zeměměřictví a rozhodl tak, jak je uvedeno ve výroku rozhodnutí.</w:t>
      </w:r>
    </w:p>
    <w:p w:rsidR="00B73A62" w:rsidRPr="00D22D3D" w:rsidRDefault="00B73A62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806091" w:rsidRPr="00D22D3D" w:rsidRDefault="00806091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Za porušení pořádku na úseku zeměměřictví podle §17</w:t>
      </w:r>
      <w:r w:rsidR="0084420E" w:rsidRPr="00D22D3D">
        <w:rPr>
          <w:b w:val="0"/>
        </w:rPr>
        <w:t>b</w:t>
      </w:r>
      <w:r w:rsidRPr="00D22D3D">
        <w:rPr>
          <w:b w:val="0"/>
        </w:rPr>
        <w:t xml:space="preserve"> odstavec1 písmeno</w:t>
      </w:r>
      <w:r w:rsidR="00C7112D" w:rsidRPr="00D22D3D">
        <w:rPr>
          <w:b w:val="0"/>
        </w:rPr>
        <w:t xml:space="preserve"> c)</w:t>
      </w:r>
      <w:r w:rsidRPr="00D22D3D">
        <w:rPr>
          <w:b w:val="0"/>
        </w:rPr>
        <w:t xml:space="preserve"> zákona číslo 200/1994 Sb., o zeměměřictví m</w:t>
      </w:r>
      <w:r w:rsidR="0084420E" w:rsidRPr="00D22D3D">
        <w:rPr>
          <w:b w:val="0"/>
        </w:rPr>
        <w:t>ů</w:t>
      </w:r>
      <w:r w:rsidRPr="00D22D3D">
        <w:rPr>
          <w:b w:val="0"/>
        </w:rPr>
        <w:t xml:space="preserve">že zeměměřický a katastrální inspektorát uložit pokutu </w:t>
      </w:r>
      <w:r w:rsidR="0084420E" w:rsidRPr="00D22D3D">
        <w:rPr>
          <w:b w:val="0"/>
        </w:rPr>
        <w:t>dle §17b odstavec</w:t>
      </w:r>
      <w:r w:rsidR="00DF57CE" w:rsidRPr="00D22D3D">
        <w:rPr>
          <w:b w:val="0"/>
        </w:rPr>
        <w:t xml:space="preserve"> </w:t>
      </w:r>
      <w:r w:rsidR="0084420E" w:rsidRPr="00D22D3D">
        <w:rPr>
          <w:b w:val="0"/>
        </w:rPr>
        <w:t>2 písmeno zákona číslo 200/1994 Sb., o zeměměřictví</w:t>
      </w:r>
      <w:r w:rsidR="0009571D" w:rsidRPr="00D22D3D">
        <w:rPr>
          <w:b w:val="0"/>
        </w:rPr>
        <w:t>,</w:t>
      </w:r>
      <w:r w:rsidR="0084420E" w:rsidRPr="00D22D3D">
        <w:rPr>
          <w:b w:val="0"/>
        </w:rPr>
        <w:t xml:space="preserve"> až do výše 250 000,-Kč.</w:t>
      </w:r>
    </w:p>
    <w:p w:rsidR="0084420E" w:rsidRPr="00D22D3D" w:rsidRDefault="0084420E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84420E" w:rsidRPr="00D22D3D" w:rsidRDefault="0084420E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Při stanovení výše pokuty přihlédne k závažnosti jiného správního deliktu, zejména ke způsobu a okolnostem jeho spáchání, k významu a rozsahu jeho následků, k době protiprávního jednání a ke skutečnostem, zda a jak se odpovědná osoba přičinila o odstranění nebo zmírnění škodlivých následků jiného správního deliktu</w:t>
      </w:r>
      <w:r w:rsidR="00853780" w:rsidRPr="00D22D3D">
        <w:rPr>
          <w:b w:val="0"/>
        </w:rPr>
        <w:t xml:space="preserve"> </w:t>
      </w:r>
      <w:r w:rsidRPr="00D22D3D">
        <w:rPr>
          <w:b w:val="0"/>
        </w:rPr>
        <w:t xml:space="preserve">(viz. §17b odstavec 5 zákona o </w:t>
      </w:r>
      <w:r w:rsidRPr="00D22D3D">
        <w:rPr>
          <w:b w:val="0"/>
        </w:rPr>
        <w:lastRenderedPageBreak/>
        <w:t>zeměměřictví)</w:t>
      </w:r>
      <w:r w:rsidR="00853780" w:rsidRPr="00D22D3D">
        <w:rPr>
          <w:b w:val="0"/>
        </w:rPr>
        <w:t>.</w:t>
      </w:r>
      <w:r w:rsidR="00F42899" w:rsidRPr="00D22D3D">
        <w:rPr>
          <w:b w:val="0"/>
        </w:rPr>
        <w:t xml:space="preserve"> </w:t>
      </w:r>
      <w:r w:rsidRPr="00D22D3D">
        <w:rPr>
          <w:b w:val="0"/>
        </w:rPr>
        <w:t>Uložení pokuty za protiprávní jednání je věcí správního uvážení. Při stanovení její výše je správní orgán povinen vycházet nejen z rámce stanoveného právním předpisem, který se na projednání jiného správního deliktu</w:t>
      </w:r>
      <w:r w:rsidR="0050421C" w:rsidRPr="00D22D3D">
        <w:rPr>
          <w:b w:val="0"/>
        </w:rPr>
        <w:t xml:space="preserve"> a stanovení výše pokuty vztahuje, a z dostatečně zjištěného stavu věcí, ale musí přihlédnout i k obecným zásadám správního trestání jako je zásada zákonnosti, spravedlnosti, individualizace a přiměřenosti sankce. Uložená sankce tak musí respektovat i majetkové poměry trestaného, jinak by mohla působit likvidačně, což by bylo v rozporu se smyslem a účelem trestání.</w:t>
      </w:r>
    </w:p>
    <w:p w:rsidR="0050421C" w:rsidRPr="00D22D3D" w:rsidRDefault="0050421C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B73A62" w:rsidRPr="00D22D3D" w:rsidRDefault="0002168D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Obviněný uvádí, že je poživatelem starobního důchodu, zeměměřické činnosti za účelem výdělku vykonává pouze příležitostně. Z dálkového přístupu do katastru ZKI zjistil, že obviněný je spoluvlastníkem (SJM) nemovitostí v kata</w:t>
      </w:r>
      <w:r w:rsidR="00D72ADF">
        <w:rPr>
          <w:b w:val="0"/>
        </w:rPr>
        <w:t>strálním území (dále jen k.ú.) aaaaa</w:t>
      </w:r>
      <w:r w:rsidRPr="00D22D3D">
        <w:rPr>
          <w:b w:val="0"/>
        </w:rPr>
        <w:t xml:space="preserve"> evidovaných na listu vlastnictví  </w:t>
      </w:r>
      <w:r w:rsidR="00D72ADF">
        <w:rPr>
          <w:b w:val="0"/>
        </w:rPr>
        <w:t>ččč-garáž č.e. xx</w:t>
      </w:r>
      <w:r w:rsidRPr="00D22D3D">
        <w:rPr>
          <w:b w:val="0"/>
        </w:rPr>
        <w:t xml:space="preserve"> na pozemku parcelní číslo </w:t>
      </w:r>
      <w:r w:rsidR="00D72ADF">
        <w:rPr>
          <w:b w:val="0"/>
        </w:rPr>
        <w:t>xxx</w:t>
      </w:r>
      <w:r w:rsidRPr="00D22D3D">
        <w:rPr>
          <w:b w:val="0"/>
        </w:rPr>
        <w:t xml:space="preserve"> a listu vlastnictví </w:t>
      </w:r>
      <w:r w:rsidR="00D72ADF">
        <w:rPr>
          <w:b w:val="0"/>
        </w:rPr>
        <w:t>ččč</w:t>
      </w:r>
      <w:r w:rsidRPr="00D22D3D">
        <w:rPr>
          <w:b w:val="0"/>
        </w:rPr>
        <w:t xml:space="preserve"> a </w:t>
      </w:r>
      <w:r w:rsidR="00D72ADF">
        <w:rPr>
          <w:b w:val="0"/>
        </w:rPr>
        <w:t>ččč</w:t>
      </w:r>
      <w:r w:rsidRPr="00D22D3D">
        <w:rPr>
          <w:b w:val="0"/>
        </w:rPr>
        <w:t xml:space="preserve"> v k.</w:t>
      </w:r>
      <w:r w:rsidR="00D72ADF">
        <w:rPr>
          <w:b w:val="0"/>
        </w:rPr>
        <w:t>ú</w:t>
      </w:r>
      <w:r w:rsidRPr="00D22D3D">
        <w:rPr>
          <w:b w:val="0"/>
        </w:rPr>
        <w:t xml:space="preserve">. </w:t>
      </w:r>
      <w:r w:rsidR="00D72ADF">
        <w:rPr>
          <w:b w:val="0"/>
        </w:rPr>
        <w:t>aaaaa</w:t>
      </w:r>
      <w:r w:rsidRPr="00D22D3D">
        <w:rPr>
          <w:b w:val="0"/>
        </w:rPr>
        <w:t>-byt č. jednotky</w:t>
      </w:r>
      <w:r w:rsidR="00D72ADF">
        <w:rPr>
          <w:b w:val="0"/>
        </w:rPr>
        <w:t xml:space="preserve"> xxx</w:t>
      </w:r>
      <w:r w:rsidRPr="00D22D3D">
        <w:rPr>
          <w:b w:val="0"/>
        </w:rPr>
        <w:t xml:space="preserve"> v domě čp </w:t>
      </w:r>
      <w:r w:rsidR="00D72ADF">
        <w:rPr>
          <w:b w:val="0"/>
        </w:rPr>
        <w:t>xxx</w:t>
      </w:r>
      <w:r w:rsidRPr="00D22D3D">
        <w:rPr>
          <w:b w:val="0"/>
        </w:rPr>
        <w:t xml:space="preserve"> na pozemku </w:t>
      </w:r>
      <w:r w:rsidR="00D72ADF">
        <w:rPr>
          <w:b w:val="0"/>
        </w:rPr>
        <w:t>xxx</w:t>
      </w:r>
      <w:r w:rsidRPr="00D22D3D">
        <w:rPr>
          <w:b w:val="0"/>
        </w:rPr>
        <w:t xml:space="preserve">. </w:t>
      </w:r>
    </w:p>
    <w:p w:rsidR="0002168D" w:rsidRPr="00D22D3D" w:rsidRDefault="0002168D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02168D" w:rsidRPr="00D22D3D" w:rsidRDefault="00CB5461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 xml:space="preserve">Zeměměřický a katastrální inspektorát v Brně stanovil za toto porušení pořádku na úseku zeměměřictví pokutu ve výši </w:t>
      </w:r>
      <w:r w:rsidR="000C4EC7" w:rsidRPr="00D22D3D">
        <w:rPr>
          <w:b w:val="0"/>
        </w:rPr>
        <w:t>5000</w:t>
      </w:r>
      <w:r w:rsidRPr="00D22D3D">
        <w:rPr>
          <w:b w:val="0"/>
        </w:rPr>
        <w:t>,-Kč.</w:t>
      </w:r>
    </w:p>
    <w:p w:rsidR="0002168D" w:rsidRPr="00D22D3D" w:rsidRDefault="0002168D" w:rsidP="00E16CF1">
      <w:pPr>
        <w:pStyle w:val="Nzev"/>
        <w:tabs>
          <w:tab w:val="left" w:pos="0"/>
        </w:tabs>
        <w:jc w:val="both"/>
        <w:rPr>
          <w:b w:val="0"/>
        </w:rPr>
      </w:pPr>
    </w:p>
    <w:p w:rsidR="0002168D" w:rsidRPr="00D22D3D" w:rsidRDefault="00CB5461" w:rsidP="00E16CF1">
      <w:pPr>
        <w:pStyle w:val="Nzev"/>
        <w:tabs>
          <w:tab w:val="left" w:pos="0"/>
        </w:tabs>
        <w:jc w:val="both"/>
        <w:rPr>
          <w:b w:val="0"/>
        </w:rPr>
      </w:pPr>
      <w:r w:rsidRPr="00D22D3D">
        <w:rPr>
          <w:b w:val="0"/>
        </w:rPr>
        <w:t>ZKI v Brně, při stanovení pokuty, přihlédl kromě skutečností výše uvedených i k ostatním aspektům, jako je závažnost provinění a skutečnosti, že obviněnému byla uložena pokuta řízením  č.j. ZKI-P-</w:t>
      </w:r>
      <w:r w:rsidR="00D72ADF">
        <w:rPr>
          <w:b w:val="0"/>
        </w:rPr>
        <w:t>ččč</w:t>
      </w:r>
      <w:r w:rsidRPr="00D22D3D">
        <w:rPr>
          <w:b w:val="0"/>
        </w:rPr>
        <w:t>/</w:t>
      </w:r>
      <w:r w:rsidR="00D72ADF">
        <w:rPr>
          <w:b w:val="0"/>
        </w:rPr>
        <w:t>ppp</w:t>
      </w:r>
      <w:r w:rsidRPr="00D22D3D">
        <w:rPr>
          <w:b w:val="0"/>
        </w:rPr>
        <w:t>/</w:t>
      </w:r>
      <w:r w:rsidR="00D72ADF">
        <w:rPr>
          <w:b w:val="0"/>
        </w:rPr>
        <w:t>rrrr</w:t>
      </w:r>
      <w:r w:rsidR="006745E4" w:rsidRPr="00D22D3D">
        <w:rPr>
          <w:b w:val="0"/>
        </w:rPr>
        <w:t xml:space="preserve">, které nabylo právní moci dne </w:t>
      </w:r>
      <w:r w:rsidR="00D72ADF">
        <w:rPr>
          <w:b w:val="0"/>
        </w:rPr>
        <w:t>dd</w:t>
      </w:r>
      <w:r w:rsidR="006745E4" w:rsidRPr="00D22D3D">
        <w:rPr>
          <w:b w:val="0"/>
        </w:rPr>
        <w:t>.</w:t>
      </w:r>
      <w:r w:rsidR="00D72ADF">
        <w:rPr>
          <w:b w:val="0"/>
        </w:rPr>
        <w:t>mm</w:t>
      </w:r>
      <w:r w:rsidR="006745E4" w:rsidRPr="00D22D3D">
        <w:rPr>
          <w:b w:val="0"/>
        </w:rPr>
        <w:t>.</w:t>
      </w:r>
      <w:r w:rsidR="00D72ADF">
        <w:rPr>
          <w:b w:val="0"/>
        </w:rPr>
        <w:t>rrrr</w:t>
      </w:r>
      <w:r w:rsidR="006745E4" w:rsidRPr="00D22D3D">
        <w:rPr>
          <w:b w:val="0"/>
        </w:rPr>
        <w:t>,</w:t>
      </w:r>
      <w:r w:rsidRPr="00D22D3D">
        <w:rPr>
          <w:b w:val="0"/>
        </w:rPr>
        <w:t xml:space="preserve"> za porušení pořádku na úseku zeměměřictví podle §17b odstavec 1 písmeno c bod </w:t>
      </w:r>
      <w:r w:rsidR="006745E4" w:rsidRPr="00D22D3D">
        <w:rPr>
          <w:b w:val="0"/>
        </w:rPr>
        <w:t>4</w:t>
      </w:r>
      <w:r w:rsidRPr="00D22D3D">
        <w:rPr>
          <w:b w:val="0"/>
        </w:rPr>
        <w:t xml:space="preserve">. </w:t>
      </w:r>
      <w:r w:rsidR="006745E4" w:rsidRPr="00D22D3D">
        <w:rPr>
          <w:b w:val="0"/>
        </w:rPr>
        <w:t>z</w:t>
      </w:r>
      <w:r w:rsidRPr="00D22D3D">
        <w:rPr>
          <w:b w:val="0"/>
        </w:rPr>
        <w:t>ákona o zeměměřictví</w:t>
      </w:r>
      <w:r w:rsidR="006745E4" w:rsidRPr="00D22D3D">
        <w:rPr>
          <w:b w:val="0"/>
        </w:rPr>
        <w:t>, tj. po ověření výsledů zeměměřických činností vykonaných osobou, která není k této činnosti odborně způsobilá.</w:t>
      </w:r>
      <w:r w:rsidRPr="00D22D3D">
        <w:rPr>
          <w:b w:val="0"/>
        </w:rPr>
        <w:t xml:space="preserve"> </w:t>
      </w:r>
    </w:p>
    <w:p w:rsidR="00E0342E" w:rsidRPr="00D22D3D" w:rsidRDefault="00E0342E" w:rsidP="001421C1">
      <w:pPr>
        <w:pStyle w:val="Nzev"/>
        <w:tabs>
          <w:tab w:val="left" w:pos="4140"/>
        </w:tabs>
      </w:pPr>
      <w:r w:rsidRPr="00D22D3D">
        <w:t>Poučení:</w:t>
      </w:r>
    </w:p>
    <w:p w:rsidR="001421C1" w:rsidRPr="00D22D3D" w:rsidRDefault="001421C1" w:rsidP="001421C1">
      <w:pPr>
        <w:pStyle w:val="Nzev"/>
        <w:tabs>
          <w:tab w:val="left" w:pos="4140"/>
        </w:tabs>
      </w:pPr>
    </w:p>
    <w:p w:rsidR="001421C1" w:rsidRPr="00D22D3D" w:rsidRDefault="001421C1" w:rsidP="00114AFC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>Proti tomuto rozhodnutí lze podat odvolání, a</w:t>
      </w:r>
      <w:r w:rsidR="00853780" w:rsidRPr="00D22D3D">
        <w:rPr>
          <w:b w:val="0"/>
        </w:rPr>
        <w:t xml:space="preserve"> </w:t>
      </w:r>
      <w:r w:rsidRPr="00D22D3D">
        <w:rPr>
          <w:b w:val="0"/>
        </w:rPr>
        <w:t>to do 15 dnů ode dne jeho oznámení k </w:t>
      </w:r>
      <w:r w:rsidR="002D7657" w:rsidRPr="00D22D3D">
        <w:rPr>
          <w:b w:val="0"/>
        </w:rPr>
        <w:t>Č</w:t>
      </w:r>
      <w:r w:rsidRPr="00D22D3D">
        <w:rPr>
          <w:b w:val="0"/>
        </w:rPr>
        <w:t>eskému úřadu zeměměřickému a katastrálnímu podáním učiněným u Zeměměřického a katastrálního inspektorátu v Brně (§81 odstavec 1, §83 odstavec 1 a §86 odstavec 1 zákona číslo 500/2004 Sb.). Včas podané odvolání má odkladný účinek (§85 odstavec 1 zákona číslo 500/2004 Sb.).</w:t>
      </w:r>
    </w:p>
    <w:p w:rsidR="001421C1" w:rsidRPr="00D22D3D" w:rsidRDefault="001421C1" w:rsidP="00114AFC">
      <w:pPr>
        <w:pStyle w:val="Nzev"/>
        <w:tabs>
          <w:tab w:val="left" w:pos="4140"/>
        </w:tabs>
        <w:jc w:val="both"/>
        <w:rPr>
          <w:b w:val="0"/>
        </w:rPr>
      </w:pPr>
      <w:r w:rsidRPr="00D22D3D">
        <w:rPr>
          <w:b w:val="0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v provozovně provozovatele poštovních služeb (poště).</w:t>
      </w:r>
    </w:p>
    <w:p w:rsidR="001421C1" w:rsidRPr="00D22D3D" w:rsidRDefault="001421C1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421C1" w:rsidRPr="00D22D3D" w:rsidRDefault="001421C1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1421C1" w:rsidRPr="00D22D3D" w:rsidRDefault="001421C1" w:rsidP="001421C1">
      <w:pPr>
        <w:pStyle w:val="Nzev"/>
        <w:tabs>
          <w:tab w:val="left" w:pos="4140"/>
        </w:tabs>
        <w:jc w:val="left"/>
        <w:rPr>
          <w:b w:val="0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1421C1" w:rsidRPr="00D22D3D" w:rsidTr="00963D64"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D22D3D">
              <w:rPr>
                <w:b w:val="0"/>
              </w:rPr>
              <w:t>Ing. Jaroslav Bortl</w:t>
            </w:r>
          </w:p>
        </w:tc>
      </w:tr>
      <w:tr w:rsidR="001421C1" w:rsidRPr="00D22D3D" w:rsidTr="00963D64"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D22D3D">
              <w:rPr>
                <w:b w:val="0"/>
              </w:rPr>
              <w:t>ředitel</w:t>
            </w:r>
          </w:p>
        </w:tc>
      </w:tr>
      <w:tr w:rsidR="001421C1" w:rsidRPr="00D22D3D" w:rsidTr="00963D64"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D22D3D">
              <w:rPr>
                <w:b w:val="0"/>
              </w:rPr>
              <w:t>Zeměměřického a katastrálního inspektorátu</w:t>
            </w:r>
          </w:p>
        </w:tc>
      </w:tr>
      <w:tr w:rsidR="001421C1" w:rsidRPr="00D22D3D" w:rsidTr="00963D64">
        <w:tc>
          <w:tcPr>
            <w:tcW w:w="4605" w:type="dxa"/>
          </w:tcPr>
          <w:p w:rsidR="001421C1" w:rsidRPr="00D22D3D" w:rsidRDefault="001421C1" w:rsidP="00963D64">
            <w:pPr>
              <w:pStyle w:val="Nzev"/>
              <w:tabs>
                <w:tab w:val="left" w:pos="4140"/>
              </w:tabs>
              <w:jc w:val="left"/>
              <w:rPr>
                <w:b w:val="0"/>
              </w:rPr>
            </w:pPr>
          </w:p>
        </w:tc>
        <w:tc>
          <w:tcPr>
            <w:tcW w:w="4605" w:type="dxa"/>
          </w:tcPr>
          <w:p w:rsidR="001421C1" w:rsidRPr="00D22D3D" w:rsidRDefault="002D7657" w:rsidP="00963D64">
            <w:pPr>
              <w:pStyle w:val="Nzev"/>
              <w:tabs>
                <w:tab w:val="left" w:pos="4140"/>
              </w:tabs>
              <w:rPr>
                <w:b w:val="0"/>
              </w:rPr>
            </w:pPr>
            <w:r w:rsidRPr="00D22D3D">
              <w:rPr>
                <w:b w:val="0"/>
              </w:rPr>
              <w:t>v</w:t>
            </w:r>
            <w:r w:rsidR="001421C1" w:rsidRPr="00D22D3D">
              <w:rPr>
                <w:b w:val="0"/>
              </w:rPr>
              <w:t xml:space="preserve"> Brně</w:t>
            </w:r>
          </w:p>
        </w:tc>
      </w:tr>
    </w:tbl>
    <w:p w:rsidR="00F42899" w:rsidRPr="00D22D3D" w:rsidRDefault="00F42899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D22D3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D22D3D">
        <w:rPr>
          <w:b w:val="0"/>
        </w:rPr>
        <w:t>Oznamuje se doručením do vlastních rukou:</w:t>
      </w:r>
    </w:p>
    <w:p w:rsidR="004B6023" w:rsidRPr="00D22D3D" w:rsidRDefault="00D72ADF" w:rsidP="004B6023">
      <w:pPr>
        <w:pStyle w:val="Nzev"/>
        <w:tabs>
          <w:tab w:val="left" w:pos="4140"/>
        </w:tabs>
        <w:jc w:val="left"/>
        <w:rPr>
          <w:b w:val="0"/>
        </w:rPr>
      </w:pPr>
      <w:r>
        <w:rPr>
          <w:b w:val="0"/>
        </w:rPr>
        <w:t>Ing. XXX</w:t>
      </w:r>
      <w:r w:rsidR="004B6023" w:rsidRPr="00D22D3D">
        <w:rPr>
          <w:b w:val="0"/>
        </w:rPr>
        <w:t xml:space="preserve"> </w:t>
      </w:r>
      <w:r>
        <w:rPr>
          <w:b w:val="0"/>
        </w:rPr>
        <w:t>YYY</w:t>
      </w:r>
      <w:r w:rsidR="004B6023" w:rsidRPr="00D22D3D">
        <w:rPr>
          <w:b w:val="0"/>
        </w:rPr>
        <w:t xml:space="preserve">, </w:t>
      </w:r>
      <w:r>
        <w:rPr>
          <w:b w:val="0"/>
        </w:rPr>
        <w:t>UUU</w:t>
      </w:r>
      <w:r w:rsidR="004B6023" w:rsidRPr="00D22D3D">
        <w:rPr>
          <w:b w:val="0"/>
        </w:rPr>
        <w:t xml:space="preserve"> </w:t>
      </w:r>
      <w:r>
        <w:rPr>
          <w:b w:val="0"/>
        </w:rPr>
        <w:t>XX</w:t>
      </w:r>
      <w:r w:rsidR="004B6023" w:rsidRPr="00D22D3D">
        <w:rPr>
          <w:b w:val="0"/>
        </w:rPr>
        <w:t xml:space="preserve">, </w:t>
      </w:r>
      <w:r>
        <w:rPr>
          <w:b w:val="0"/>
        </w:rPr>
        <w:t>xxx</w:t>
      </w:r>
      <w:r w:rsidR="004B6023" w:rsidRPr="00D22D3D">
        <w:rPr>
          <w:b w:val="0"/>
        </w:rPr>
        <w:t xml:space="preserve"> </w:t>
      </w:r>
      <w:r>
        <w:rPr>
          <w:b w:val="0"/>
        </w:rPr>
        <w:t>xx MMMMM</w:t>
      </w:r>
      <w:r w:rsidR="004B6023" w:rsidRPr="00D22D3D">
        <w:rPr>
          <w:b w:val="0"/>
        </w:rPr>
        <w:t>.</w:t>
      </w:r>
    </w:p>
    <w:p w:rsidR="004B6023" w:rsidRPr="00D22D3D" w:rsidRDefault="004B6023" w:rsidP="004B6023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D22D3D" w:rsidRDefault="00C813CC" w:rsidP="00C813CC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D22D3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D22D3D">
        <w:rPr>
          <w:b w:val="0"/>
        </w:rPr>
        <w:t>Na vědomí:</w:t>
      </w:r>
    </w:p>
    <w:p w:rsidR="00C813CC" w:rsidRPr="00D22D3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D22D3D">
        <w:rPr>
          <w:b w:val="0"/>
        </w:rPr>
        <w:t>Ze</w:t>
      </w:r>
      <w:r w:rsidR="00715234" w:rsidRPr="00D22D3D">
        <w:rPr>
          <w:b w:val="0"/>
        </w:rPr>
        <w:t>m</w:t>
      </w:r>
      <w:r w:rsidRPr="00D22D3D">
        <w:rPr>
          <w:b w:val="0"/>
        </w:rPr>
        <w:t>ěměřický a katastrální inspektorát v Brně, Moravské náměstí 1, 602 00  Brno</w:t>
      </w:r>
    </w:p>
    <w:p w:rsidR="00C813CC" w:rsidRPr="00D22D3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</w:p>
    <w:p w:rsidR="00C813CC" w:rsidRPr="00D22D3D" w:rsidRDefault="00C813CC" w:rsidP="001421C1">
      <w:pPr>
        <w:pStyle w:val="Nzev"/>
        <w:tabs>
          <w:tab w:val="left" w:pos="4140"/>
        </w:tabs>
        <w:jc w:val="left"/>
        <w:rPr>
          <w:b w:val="0"/>
        </w:rPr>
      </w:pPr>
      <w:r w:rsidRPr="00D22D3D">
        <w:rPr>
          <w:b w:val="0"/>
        </w:rPr>
        <w:t>Vypraveno dne:</w:t>
      </w:r>
    </w:p>
    <w:sectPr w:rsidR="00C813CC" w:rsidRPr="00D22D3D" w:rsidSect="00587729">
      <w:footerReference w:type="even" r:id="rId9"/>
      <w:footerReference w:type="default" r:id="rId10"/>
      <w:pgSz w:w="11906" w:h="16838"/>
      <w:pgMar w:top="1021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99" w:rsidRDefault="008C1399">
      <w:r>
        <w:separator/>
      </w:r>
    </w:p>
  </w:endnote>
  <w:endnote w:type="continuationSeparator" w:id="1">
    <w:p w:rsidR="008C1399" w:rsidRDefault="008C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33" w:rsidRDefault="00030C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F07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F0733" w:rsidRDefault="00CF073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54" w:rsidRDefault="00286D54">
    <w:pPr>
      <w:pStyle w:val="Zpat"/>
      <w:jc w:val="center"/>
    </w:pPr>
    <w:r>
      <w:t xml:space="preserve">Stránka </w:t>
    </w:r>
    <w:fldSimple w:instr="PAGE">
      <w:r w:rsidR="00D72ADF">
        <w:rPr>
          <w:noProof/>
        </w:rPr>
        <w:t>6</w:t>
      </w:r>
    </w:fldSimple>
    <w:r w:rsidRPr="00286D54">
      <w:t xml:space="preserve"> z </w:t>
    </w:r>
    <w:fldSimple w:instr="NUMPAGES">
      <w:r w:rsidR="00D72ADF">
        <w:rPr>
          <w:noProof/>
        </w:rPr>
        <w:t>6</w:t>
      </w:r>
    </w:fldSimple>
  </w:p>
  <w:p w:rsidR="00CF0733" w:rsidRDefault="00CF07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99" w:rsidRDefault="008C1399">
      <w:r>
        <w:separator/>
      </w:r>
    </w:p>
  </w:footnote>
  <w:footnote w:type="continuationSeparator" w:id="1">
    <w:p w:rsidR="008C1399" w:rsidRDefault="008C1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53"/>
    <w:multiLevelType w:val="hybridMultilevel"/>
    <w:tmpl w:val="9A7AA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2A1"/>
    <w:multiLevelType w:val="hybridMultilevel"/>
    <w:tmpl w:val="440874DA"/>
    <w:lvl w:ilvl="0" w:tplc="0B2E5C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6350B"/>
    <w:multiLevelType w:val="hybridMultilevel"/>
    <w:tmpl w:val="AEAA5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D6E9B"/>
    <w:multiLevelType w:val="hybridMultilevel"/>
    <w:tmpl w:val="EB24601C"/>
    <w:lvl w:ilvl="0" w:tplc="0B8C73D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837BD"/>
    <w:multiLevelType w:val="hybridMultilevel"/>
    <w:tmpl w:val="11EA8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511"/>
    <w:multiLevelType w:val="hybridMultilevel"/>
    <w:tmpl w:val="62C48C7E"/>
    <w:lvl w:ilvl="0" w:tplc="AE48AB7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C7A46"/>
    <w:multiLevelType w:val="hybridMultilevel"/>
    <w:tmpl w:val="45183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95AD4"/>
    <w:multiLevelType w:val="hybridMultilevel"/>
    <w:tmpl w:val="0DDE5808"/>
    <w:lvl w:ilvl="0" w:tplc="22CC64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7B2AB2"/>
    <w:multiLevelType w:val="hybridMultilevel"/>
    <w:tmpl w:val="3AE25486"/>
    <w:lvl w:ilvl="0" w:tplc="C6CAAF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35538"/>
    <w:multiLevelType w:val="hybridMultilevel"/>
    <w:tmpl w:val="D51898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3F2"/>
    <w:rsid w:val="0002168D"/>
    <w:rsid w:val="00025B35"/>
    <w:rsid w:val="00030CF1"/>
    <w:rsid w:val="00060E35"/>
    <w:rsid w:val="000708E8"/>
    <w:rsid w:val="00086FE8"/>
    <w:rsid w:val="0009571D"/>
    <w:rsid w:val="00096DAA"/>
    <w:rsid w:val="000A23E1"/>
    <w:rsid w:val="000B480B"/>
    <w:rsid w:val="000B65A1"/>
    <w:rsid w:val="000B7F72"/>
    <w:rsid w:val="000C4EC7"/>
    <w:rsid w:val="000D13D3"/>
    <w:rsid w:val="00114AFC"/>
    <w:rsid w:val="001421C1"/>
    <w:rsid w:val="0014378F"/>
    <w:rsid w:val="0015285C"/>
    <w:rsid w:val="001575AD"/>
    <w:rsid w:val="00160648"/>
    <w:rsid w:val="00175A22"/>
    <w:rsid w:val="00192DFE"/>
    <w:rsid w:val="001B4C41"/>
    <w:rsid w:val="001C13A0"/>
    <w:rsid w:val="001C3110"/>
    <w:rsid w:val="001D0617"/>
    <w:rsid w:val="00225E05"/>
    <w:rsid w:val="00234C27"/>
    <w:rsid w:val="0026204C"/>
    <w:rsid w:val="002810FD"/>
    <w:rsid w:val="00286D54"/>
    <w:rsid w:val="002D7657"/>
    <w:rsid w:val="002E72A9"/>
    <w:rsid w:val="00311528"/>
    <w:rsid w:val="00312D02"/>
    <w:rsid w:val="003577C5"/>
    <w:rsid w:val="00362CE9"/>
    <w:rsid w:val="0037665E"/>
    <w:rsid w:val="00384C49"/>
    <w:rsid w:val="00385556"/>
    <w:rsid w:val="003A532C"/>
    <w:rsid w:val="003C0DD5"/>
    <w:rsid w:val="003C2096"/>
    <w:rsid w:val="003E0C1D"/>
    <w:rsid w:val="004062CC"/>
    <w:rsid w:val="00423162"/>
    <w:rsid w:val="00423A1A"/>
    <w:rsid w:val="0043715C"/>
    <w:rsid w:val="00452D73"/>
    <w:rsid w:val="0046681B"/>
    <w:rsid w:val="004B6023"/>
    <w:rsid w:val="004E462B"/>
    <w:rsid w:val="00500E11"/>
    <w:rsid w:val="0050421C"/>
    <w:rsid w:val="00550A79"/>
    <w:rsid w:val="00550FF6"/>
    <w:rsid w:val="00557E58"/>
    <w:rsid w:val="00560315"/>
    <w:rsid w:val="0057333D"/>
    <w:rsid w:val="00587729"/>
    <w:rsid w:val="005D18A5"/>
    <w:rsid w:val="005D532F"/>
    <w:rsid w:val="005F1E17"/>
    <w:rsid w:val="00611C45"/>
    <w:rsid w:val="00621575"/>
    <w:rsid w:val="0063500E"/>
    <w:rsid w:val="00643678"/>
    <w:rsid w:val="006473F2"/>
    <w:rsid w:val="00655618"/>
    <w:rsid w:val="006745E4"/>
    <w:rsid w:val="0069206E"/>
    <w:rsid w:val="006D1D1A"/>
    <w:rsid w:val="006F29D5"/>
    <w:rsid w:val="00715234"/>
    <w:rsid w:val="007179D3"/>
    <w:rsid w:val="00717BFC"/>
    <w:rsid w:val="0073730D"/>
    <w:rsid w:val="00774127"/>
    <w:rsid w:val="0077560F"/>
    <w:rsid w:val="007A058C"/>
    <w:rsid w:val="007B48C6"/>
    <w:rsid w:val="007D3F1E"/>
    <w:rsid w:val="007E05DB"/>
    <w:rsid w:val="007E5E8F"/>
    <w:rsid w:val="007E6D17"/>
    <w:rsid w:val="007E77CF"/>
    <w:rsid w:val="007F2110"/>
    <w:rsid w:val="007F2327"/>
    <w:rsid w:val="0080087D"/>
    <w:rsid w:val="00806091"/>
    <w:rsid w:val="0084024E"/>
    <w:rsid w:val="00841D2B"/>
    <w:rsid w:val="0084420E"/>
    <w:rsid w:val="00850002"/>
    <w:rsid w:val="00853780"/>
    <w:rsid w:val="00872BD6"/>
    <w:rsid w:val="008931A0"/>
    <w:rsid w:val="008C1399"/>
    <w:rsid w:val="008D0606"/>
    <w:rsid w:val="008E2A67"/>
    <w:rsid w:val="009211C1"/>
    <w:rsid w:val="00923C2B"/>
    <w:rsid w:val="009242E6"/>
    <w:rsid w:val="00943250"/>
    <w:rsid w:val="00944D74"/>
    <w:rsid w:val="009559F8"/>
    <w:rsid w:val="00963D64"/>
    <w:rsid w:val="00975F99"/>
    <w:rsid w:val="009A227F"/>
    <w:rsid w:val="009D12E7"/>
    <w:rsid w:val="009D6EE7"/>
    <w:rsid w:val="009F27B0"/>
    <w:rsid w:val="00A40918"/>
    <w:rsid w:val="00A40FA6"/>
    <w:rsid w:val="00A426C0"/>
    <w:rsid w:val="00A435DD"/>
    <w:rsid w:val="00A442E5"/>
    <w:rsid w:val="00A8136A"/>
    <w:rsid w:val="00AA241D"/>
    <w:rsid w:val="00AE1F62"/>
    <w:rsid w:val="00AE6591"/>
    <w:rsid w:val="00AF4EDE"/>
    <w:rsid w:val="00B02406"/>
    <w:rsid w:val="00B15EAF"/>
    <w:rsid w:val="00B5115A"/>
    <w:rsid w:val="00B66A37"/>
    <w:rsid w:val="00B73A62"/>
    <w:rsid w:val="00B90727"/>
    <w:rsid w:val="00BE2776"/>
    <w:rsid w:val="00C047B3"/>
    <w:rsid w:val="00C14D31"/>
    <w:rsid w:val="00C1727F"/>
    <w:rsid w:val="00C22A36"/>
    <w:rsid w:val="00C40041"/>
    <w:rsid w:val="00C61870"/>
    <w:rsid w:val="00C7112D"/>
    <w:rsid w:val="00C813CC"/>
    <w:rsid w:val="00CB5461"/>
    <w:rsid w:val="00CC37DD"/>
    <w:rsid w:val="00CF0733"/>
    <w:rsid w:val="00CF4647"/>
    <w:rsid w:val="00D0116C"/>
    <w:rsid w:val="00D03FD9"/>
    <w:rsid w:val="00D17EA4"/>
    <w:rsid w:val="00D22D3D"/>
    <w:rsid w:val="00D3242E"/>
    <w:rsid w:val="00D64415"/>
    <w:rsid w:val="00D64579"/>
    <w:rsid w:val="00D72ADF"/>
    <w:rsid w:val="00D76871"/>
    <w:rsid w:val="00D8092E"/>
    <w:rsid w:val="00D80981"/>
    <w:rsid w:val="00D91D6C"/>
    <w:rsid w:val="00DB4900"/>
    <w:rsid w:val="00DF57CE"/>
    <w:rsid w:val="00E0342E"/>
    <w:rsid w:val="00E13527"/>
    <w:rsid w:val="00E16CF1"/>
    <w:rsid w:val="00E548A5"/>
    <w:rsid w:val="00E76460"/>
    <w:rsid w:val="00E95B18"/>
    <w:rsid w:val="00EB0E4E"/>
    <w:rsid w:val="00EB3716"/>
    <w:rsid w:val="00EB7375"/>
    <w:rsid w:val="00EC2B2C"/>
    <w:rsid w:val="00EE26B1"/>
    <w:rsid w:val="00F2369D"/>
    <w:rsid w:val="00F35626"/>
    <w:rsid w:val="00F42899"/>
    <w:rsid w:val="00F55EE7"/>
    <w:rsid w:val="00F932C6"/>
    <w:rsid w:val="00FB3FF9"/>
    <w:rsid w:val="00FF26E7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7C5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062CC"/>
    <w:pPr>
      <w:keepNext/>
      <w:overflowPunct w:val="0"/>
      <w:autoSpaceDE w:val="0"/>
      <w:autoSpaceDN w:val="0"/>
      <w:adjustRightInd w:val="0"/>
      <w:jc w:val="both"/>
      <w:outlineLvl w:val="4"/>
    </w:pPr>
    <w:rPr>
      <w:rFonts w:eastAsia="Arial Unicode MS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77C5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Zkladntext">
    <w:name w:val="Body Text"/>
    <w:basedOn w:val="Normln"/>
    <w:semiHidden/>
    <w:rsid w:val="003577C5"/>
    <w:pPr>
      <w:tabs>
        <w:tab w:val="left" w:pos="851"/>
        <w:tab w:val="left" w:pos="3402"/>
        <w:tab w:val="left" w:pos="6804"/>
      </w:tabs>
      <w:overflowPunct w:val="0"/>
      <w:autoSpaceDE w:val="0"/>
      <w:autoSpaceDN w:val="0"/>
      <w:adjustRightInd w:val="0"/>
    </w:pPr>
    <w:rPr>
      <w:szCs w:val="20"/>
    </w:rPr>
  </w:style>
  <w:style w:type="paragraph" w:styleId="Zkladntext2">
    <w:name w:val="Body Text 2"/>
    <w:basedOn w:val="Normln"/>
    <w:semiHidden/>
    <w:rsid w:val="003577C5"/>
    <w:pPr>
      <w:jc w:val="both"/>
    </w:pPr>
  </w:style>
  <w:style w:type="paragraph" w:customStyle="1" w:styleId="Zkladntext21">
    <w:name w:val="Základní text 21"/>
    <w:basedOn w:val="Normln"/>
    <w:rsid w:val="003577C5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3577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577C5"/>
  </w:style>
  <w:style w:type="paragraph" w:styleId="Zkladntext3">
    <w:name w:val="Body Text 3"/>
    <w:basedOn w:val="Normln"/>
    <w:semiHidden/>
    <w:rsid w:val="003577C5"/>
    <w:pPr>
      <w:jc w:val="both"/>
    </w:pPr>
    <w:rPr>
      <w:color w:val="0000FF"/>
    </w:rPr>
  </w:style>
  <w:style w:type="table" w:styleId="Mkatabulky">
    <w:name w:val="Table Grid"/>
    <w:basedOn w:val="Normlntabulka"/>
    <w:uiPriority w:val="59"/>
    <w:rsid w:val="00086F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86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6D5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86D54"/>
    <w:rPr>
      <w:sz w:val="24"/>
      <w:szCs w:val="24"/>
    </w:rPr>
  </w:style>
  <w:style w:type="paragraph" w:customStyle="1" w:styleId="nadpisvyhlky">
    <w:name w:val="nadpis vyhlášky"/>
    <w:basedOn w:val="Normln"/>
    <w:next w:val="Normln"/>
    <w:rsid w:val="00717BFC"/>
    <w:pPr>
      <w:keepNext/>
      <w:keepLines/>
      <w:spacing w:before="120"/>
      <w:jc w:val="center"/>
      <w:outlineLvl w:val="0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A435DD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4062CC"/>
    <w:rPr>
      <w:rFonts w:eastAsia="Arial Unicode MS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09571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6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Brně, ZKI-P-4/351/2010 z 14.5.2010</_x010d__x002e_j_x002e_>
    <Vazby xmlns="97f9b7a7-b627-4f79-ba26-855b997cb174" xsi:nil="true"/>
    <Popis xmlns="97f9b7a7-b627-4f79-ba26-855b997cb174">Nedodržení podmínek pro ověřování výsledků zeměměřických činností. Jiný správní delikt na úseku zeměměřictví ve smyslu ust. § 17b odst. 1 písm. c) bodu 1. zákona č. 200/1994 Sb. Sankce: 5.000,- Kč</Popis>
    <Vytvo_x0159_en xmlns="97f9b7a7-b627-4f79-ba26-855b997cb174">2010-07-15T22:00:00+00:00</Vytvo_x0159_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45C86-046A-4CA3-9DA3-086506E673C3}"/>
</file>

<file path=customXml/itemProps2.xml><?xml version="1.0" encoding="utf-8"?>
<ds:datastoreItem xmlns:ds="http://schemas.openxmlformats.org/officeDocument/2006/customXml" ds:itemID="{3A3FBCC7-8473-477D-9962-F7053F8228A1}"/>
</file>

<file path=customXml/itemProps3.xml><?xml version="1.0" encoding="utf-8"?>
<ds:datastoreItem xmlns:ds="http://schemas.openxmlformats.org/officeDocument/2006/customXml" ds:itemID="{4F597522-93F8-4BCC-B625-2CE6FC74B65D}"/>
</file>

<file path=customXml/itemProps4.xml><?xml version="1.0" encoding="utf-8"?>
<ds:datastoreItem xmlns:ds="http://schemas.openxmlformats.org/officeDocument/2006/customXml" ds:itemID="{646E6B85-FBC8-4E18-A8BE-ACCCB0B8A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2348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svobodaj2</dc:creator>
  <cp:keywords/>
  <cp:lastModifiedBy>bortlj</cp:lastModifiedBy>
  <cp:revision>8</cp:revision>
  <cp:lastPrinted>2010-05-17T07:42:00Z</cp:lastPrinted>
  <dcterms:created xsi:type="dcterms:W3CDTF">2010-06-14T08:37:00Z</dcterms:created>
  <dcterms:modified xsi:type="dcterms:W3CDTF">2010-06-14T10:55:00Z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